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C5B6A" w14:textId="20889CBB" w:rsidR="006F7203" w:rsidRPr="005810EA" w:rsidRDefault="005810EA" w:rsidP="005810EA">
      <w:pPr>
        <w:jc w:val="center"/>
        <w:rPr>
          <w:sz w:val="40"/>
          <w:szCs w:val="40"/>
        </w:rPr>
      </w:pPr>
      <w:r w:rsidRPr="005810EA">
        <w:rPr>
          <w:sz w:val="40"/>
          <w:szCs w:val="40"/>
        </w:rPr>
        <w:t xml:space="preserve">Hygiene Dialogues </w:t>
      </w:r>
      <w:r>
        <w:rPr>
          <w:sz w:val="40"/>
          <w:szCs w:val="40"/>
        </w:rPr>
        <w:t>Quiz Questions</w:t>
      </w:r>
    </w:p>
    <w:p w14:paraId="5D66DEF2" w14:textId="4E83C780" w:rsidR="005810EA" w:rsidRDefault="005810EA"/>
    <w:p w14:paraId="30894E52" w14:textId="1E8E6AF2" w:rsidR="005810EA" w:rsidRDefault="005810EA"/>
    <w:p w14:paraId="5369A9AA" w14:textId="77777777" w:rsidR="005810EA" w:rsidRDefault="005810EA" w:rsidP="005810EA">
      <w:pPr>
        <w:pStyle w:val="Header"/>
        <w:suppressAutoHyphens/>
        <w:spacing w:after="180"/>
        <w:rPr>
          <w:color w:val="00ADEF"/>
          <w:spacing w:val="-1"/>
        </w:rPr>
      </w:pPr>
    </w:p>
    <w:p w14:paraId="631A9943" w14:textId="33F18435" w:rsidR="005810EA" w:rsidRDefault="005810EA" w:rsidP="005810EA">
      <w:pPr>
        <w:pStyle w:val="Header"/>
        <w:suppressAutoHyphens/>
        <w:spacing w:after="180"/>
        <w:rPr>
          <w:rFonts w:ascii="Gotham Book" w:hAnsi="Gotham Book" w:cs="Gotham Book"/>
          <w:b w:val="0"/>
          <w:bCs w:val="0"/>
          <w:sz w:val="24"/>
          <w:szCs w:val="24"/>
        </w:rPr>
      </w:pPr>
      <w:r>
        <w:rPr>
          <w:color w:val="00ADEF"/>
          <w:spacing w:val="-1"/>
        </w:rPr>
        <w:t>Lesson 1</w:t>
      </w:r>
    </w:p>
    <w:p w14:paraId="0E768073" w14:textId="068921EF" w:rsidR="005810EA" w:rsidRPr="00F0255F" w:rsidRDefault="005810EA" w:rsidP="005810EA">
      <w:pPr>
        <w:pStyle w:val="Header"/>
        <w:suppressAutoHyphens/>
        <w:spacing w:after="90"/>
        <w:ind w:left="360" w:hanging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 xml:space="preserve">1. 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For most general dentists who offer treatment plans greater than $10,000,</w:t>
      </w:r>
      <w:r>
        <w:rPr>
          <w:rFonts w:ascii="Gotham Book" w:hAnsi="Gotham Book" w:cs="Gotham Book"/>
          <w:b w:val="0"/>
          <w:bCs w:val="0"/>
          <w:sz w:val="24"/>
          <w:szCs w:val="24"/>
        </w:rPr>
        <w:t xml:space="preserve"> 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fewer than 10% of their patients are ready for complete care.</w:t>
      </w:r>
    </w:p>
    <w:p w14:paraId="732A7ED6" w14:textId="77777777" w:rsidR="005810EA" w:rsidRPr="00F0255F" w:rsidRDefault="005810EA" w:rsidP="005810EA">
      <w:pPr>
        <w:pStyle w:val="Header"/>
        <w:suppressAutoHyphens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a. True</w:t>
      </w:r>
    </w:p>
    <w:p w14:paraId="4050C763" w14:textId="77777777" w:rsidR="005810EA" w:rsidRPr="00F0255F" w:rsidRDefault="005810EA" w:rsidP="005810EA">
      <w:pPr>
        <w:pStyle w:val="Header"/>
        <w:suppressAutoHyphens/>
        <w:spacing w:after="27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b. False</w:t>
      </w:r>
    </w:p>
    <w:p w14:paraId="75FDED50" w14:textId="36BF0E4B" w:rsidR="005810EA" w:rsidRPr="00F0255F" w:rsidRDefault="005810EA" w:rsidP="005810EA">
      <w:pPr>
        <w:pStyle w:val="Header"/>
        <w:suppressAutoHyphens/>
        <w:spacing w:after="90"/>
        <w:ind w:left="360" w:hanging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 xml:space="preserve">2. 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The goal of Hygiene Dialogues is to;</w:t>
      </w:r>
    </w:p>
    <w:p w14:paraId="298619CA" w14:textId="77777777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a.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>Convince patients to complete their care</w:t>
      </w:r>
    </w:p>
    <w:p w14:paraId="18981A73" w14:textId="77777777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b.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>Educate patients</w:t>
      </w:r>
    </w:p>
    <w:p w14:paraId="1E3B6CDF" w14:textId="77777777" w:rsidR="005810EA" w:rsidRPr="00F0255F" w:rsidRDefault="005810EA" w:rsidP="005810EA">
      <w:pPr>
        <w:pStyle w:val="Header"/>
        <w:suppressAutoHyphens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c.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 xml:space="preserve">Retain complex care patients who are not yet ready </w:t>
      </w:r>
    </w:p>
    <w:p w14:paraId="68CC583D" w14:textId="77777777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 xml:space="preserve">for care </w:t>
      </w:r>
    </w:p>
    <w:p w14:paraId="026202F7" w14:textId="77777777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d.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>Sustain the Standard of Caring® experience</w:t>
      </w:r>
    </w:p>
    <w:p w14:paraId="0518794D" w14:textId="77777777" w:rsidR="005810EA" w:rsidRPr="00F0255F" w:rsidRDefault="005810EA" w:rsidP="005810EA">
      <w:pPr>
        <w:pStyle w:val="Header"/>
        <w:suppressAutoHyphens/>
        <w:spacing w:after="27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e.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>c and d</w:t>
      </w:r>
    </w:p>
    <w:p w14:paraId="16F241F7" w14:textId="731652EF" w:rsidR="005810EA" w:rsidRPr="00F0255F" w:rsidRDefault="005810EA" w:rsidP="005810EA">
      <w:pPr>
        <w:pStyle w:val="Header"/>
        <w:suppressAutoHyphens/>
        <w:spacing w:after="90"/>
        <w:ind w:left="360" w:hanging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 xml:space="preserve">3. 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The goal of Huddle Work is to;</w:t>
      </w:r>
    </w:p>
    <w:p w14:paraId="66D953AC" w14:textId="3F78B1F2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a.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 xml:space="preserve">Identify complex care patients in today’s </w:t>
      </w:r>
      <w:proofErr w:type="spellStart"/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recare</w:t>
      </w:r>
      <w:proofErr w:type="spellEnd"/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 xml:space="preserve"> schedule</w:t>
      </w:r>
    </w:p>
    <w:p w14:paraId="3A6BCBDB" w14:textId="77777777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b.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>Determine the next step in the treatment plan</w:t>
      </w:r>
    </w:p>
    <w:p w14:paraId="547874F6" w14:textId="77777777" w:rsidR="005810EA" w:rsidRPr="00F0255F" w:rsidRDefault="005810EA" w:rsidP="005810EA">
      <w:pPr>
        <w:pStyle w:val="Header"/>
        <w:suppressAutoHyphens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c.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 xml:space="preserve">Decide how to manage </w:t>
      </w:r>
      <w:proofErr w:type="spellStart"/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recare</w:t>
      </w:r>
      <w:proofErr w:type="spellEnd"/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 xml:space="preserve"> patients who are </w:t>
      </w:r>
    </w:p>
    <w:p w14:paraId="2C2BEA7E" w14:textId="77777777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 xml:space="preserve">ready to begin complete care </w:t>
      </w:r>
    </w:p>
    <w:p w14:paraId="2BCFB78B" w14:textId="77777777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d.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>Complete patients’ Discovery Guide™</w:t>
      </w:r>
    </w:p>
    <w:p w14:paraId="5AC12C2E" w14:textId="144F6C2E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e.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>All of the above</w:t>
      </w:r>
    </w:p>
    <w:p w14:paraId="76CED94F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</w:rPr>
      </w:pPr>
    </w:p>
    <w:p w14:paraId="3E2E01FD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CDB5DC3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22B3856B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3C577857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7E1BD485" w14:textId="5C12125E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  <w:lastRenderedPageBreak/>
        <w:t>Lesson 2</w:t>
      </w:r>
    </w:p>
    <w:p w14:paraId="0CB4EDF4" w14:textId="502DD755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ok" w:hAnsi="Gotham Book" w:cs="Gotham Book"/>
          <w:color w:val="000000"/>
        </w:rPr>
        <w:t xml:space="preserve">1. </w:t>
      </w:r>
      <w:r w:rsidRPr="005810EA">
        <w:rPr>
          <w:rFonts w:ascii="Gotham Book" w:hAnsi="Gotham Book" w:cs="Gotham Book"/>
          <w:color w:val="000000"/>
        </w:rPr>
        <w:t xml:space="preserve">A big mistake at the hygiene </w:t>
      </w:r>
      <w:proofErr w:type="spellStart"/>
      <w:r w:rsidRPr="005810EA">
        <w:rPr>
          <w:rFonts w:ascii="Gotham Book" w:hAnsi="Gotham Book" w:cs="Gotham Book"/>
          <w:color w:val="000000"/>
        </w:rPr>
        <w:t>recare</w:t>
      </w:r>
      <w:proofErr w:type="spellEnd"/>
      <w:r w:rsidRPr="005810EA">
        <w:rPr>
          <w:rFonts w:ascii="Gotham Book" w:hAnsi="Gotham Book" w:cs="Gotham Book"/>
          <w:color w:val="000000"/>
        </w:rPr>
        <w:t xml:space="preserve"> visit is over educating patients about their conditions. </w:t>
      </w:r>
    </w:p>
    <w:p w14:paraId="1419520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True</w:t>
      </w:r>
      <w:r w:rsidRPr="005810EA">
        <w:rPr>
          <w:rFonts w:ascii="Gotham Book" w:hAnsi="Gotham Book" w:cs="Gotham Book"/>
          <w:color w:val="000000"/>
        </w:rPr>
        <w:tab/>
      </w:r>
      <w:r w:rsidRPr="005810EA">
        <w:rPr>
          <w:rFonts w:ascii="Gotham Book" w:hAnsi="Gotham Book" w:cs="Gotham Book"/>
          <w:color w:val="000000"/>
        </w:rPr>
        <w:tab/>
      </w:r>
    </w:p>
    <w:p w14:paraId="2A6CACB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   False</w:t>
      </w:r>
    </w:p>
    <w:p w14:paraId="262A979D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Gotham Book" w:hAnsi="Gotham Book" w:cs="Gotham Book"/>
          <w:color w:val="000000"/>
        </w:rPr>
      </w:pPr>
    </w:p>
    <w:p w14:paraId="4B071F2D" w14:textId="4416716A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ok" w:hAnsi="Gotham Book" w:cs="Gotham Book"/>
          <w:color w:val="000000"/>
        </w:rPr>
        <w:t xml:space="preserve">2. </w:t>
      </w:r>
      <w:r w:rsidRPr="005810EA">
        <w:rPr>
          <w:rFonts w:ascii="Gotham Book" w:hAnsi="Gotham Book" w:cs="Gotham Book"/>
          <w:color w:val="000000"/>
        </w:rPr>
        <w:t xml:space="preserve">The reason to revisit fit issues with </w:t>
      </w:r>
      <w:proofErr w:type="spellStart"/>
      <w:r w:rsidRPr="005810EA">
        <w:rPr>
          <w:rFonts w:ascii="Gotham Book" w:hAnsi="Gotham Book" w:cs="Gotham Book"/>
          <w:color w:val="000000"/>
        </w:rPr>
        <w:t>recare</w:t>
      </w:r>
      <w:proofErr w:type="spellEnd"/>
      <w:r w:rsidRPr="005810EA">
        <w:rPr>
          <w:rFonts w:ascii="Gotham Book" w:hAnsi="Gotham Book" w:cs="Gotham Book"/>
          <w:color w:val="000000"/>
        </w:rPr>
        <w:t xml:space="preserve"> patients is:</w:t>
      </w:r>
    </w:p>
    <w:p w14:paraId="6B43E39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It makes for good conversation</w:t>
      </w:r>
    </w:p>
    <w:p w14:paraId="267E83A0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 xml:space="preserve">For most complex care patients, their lack of </w:t>
      </w:r>
    </w:p>
    <w:p w14:paraId="5E8C6977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ab/>
        <w:t xml:space="preserve">readiness for complete care is mostly due to fit </w:t>
      </w:r>
    </w:p>
    <w:p w14:paraId="4BB6D9FD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ab/>
        <w:t>issues—things like family, work, and health concerns</w:t>
      </w:r>
    </w:p>
    <w:p w14:paraId="40D59DF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c.</w:t>
      </w:r>
      <w:r w:rsidRPr="005810EA">
        <w:rPr>
          <w:rFonts w:ascii="Gotham Book" w:hAnsi="Gotham Book" w:cs="Gotham Book"/>
          <w:color w:val="000000"/>
        </w:rPr>
        <w:tab/>
        <w:t>It educates patients to their conditions</w:t>
      </w:r>
    </w:p>
    <w:p w14:paraId="5E1B065E" w14:textId="094AD3C8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d.</w:t>
      </w:r>
      <w:r w:rsidRPr="005810EA">
        <w:rPr>
          <w:rFonts w:ascii="Gotham Book" w:hAnsi="Gotham Book" w:cs="Gotham Book"/>
          <w:color w:val="000000"/>
        </w:rPr>
        <w:tab/>
        <w:t>It overcomes patients’ objections</w:t>
      </w:r>
    </w:p>
    <w:p w14:paraId="4DD02FF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Gotham Book" w:hAnsi="Gotham Book" w:cs="Gotham Book"/>
          <w:color w:val="000000"/>
        </w:rPr>
      </w:pPr>
    </w:p>
    <w:p w14:paraId="46CD258B" w14:textId="21E797A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ok" w:hAnsi="Gotham Book" w:cs="Gotham Book"/>
          <w:color w:val="000000"/>
        </w:rPr>
        <w:t xml:space="preserve">3. </w:t>
      </w:r>
      <w:r w:rsidRPr="005810EA">
        <w:rPr>
          <w:rFonts w:ascii="Gotham Book" w:hAnsi="Gotham Book" w:cs="Gotham Book"/>
          <w:color w:val="000000"/>
        </w:rPr>
        <w:t xml:space="preserve">By revisiting fit issues before you offer the Choice Dialogue™, you give patients a sense of accommodating them. </w:t>
      </w:r>
    </w:p>
    <w:p w14:paraId="47262747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True</w:t>
      </w:r>
      <w:r w:rsidRPr="005810EA">
        <w:rPr>
          <w:rFonts w:ascii="Gotham Book" w:hAnsi="Gotham Book" w:cs="Gotham Book"/>
          <w:color w:val="000000"/>
        </w:rPr>
        <w:tab/>
      </w:r>
      <w:r w:rsidRPr="005810EA">
        <w:rPr>
          <w:rFonts w:ascii="Gotham Book" w:hAnsi="Gotham Book" w:cs="Gotham Book"/>
          <w:color w:val="000000"/>
        </w:rPr>
        <w:tab/>
      </w:r>
    </w:p>
    <w:p w14:paraId="0EDE0D3A" w14:textId="4CB1A075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>b.   False</w:t>
      </w:r>
    </w:p>
    <w:p w14:paraId="55658A96" w14:textId="33826D6A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</w:p>
    <w:p w14:paraId="464903EC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7A214621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4A94FB10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51DE529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30A11B42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79397F8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927BFA6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61A39FA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58BB870E" w14:textId="54EFFF19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  <w:lastRenderedPageBreak/>
        <w:t>Lesson 3</w:t>
      </w:r>
    </w:p>
    <w:p w14:paraId="2D390352" w14:textId="0134BAC0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ok" w:hAnsi="Gotham Book" w:cs="Gotham Book"/>
          <w:color w:val="000000"/>
        </w:rPr>
        <w:t xml:space="preserve">1. </w:t>
      </w:r>
      <w:r w:rsidRPr="005810EA">
        <w:rPr>
          <w:rFonts w:ascii="Gotham Book" w:hAnsi="Gotham Book" w:cs="Gotham Book"/>
          <w:color w:val="000000"/>
        </w:rPr>
        <w:t>It</w:t>
      </w:r>
      <w:r w:rsidRPr="00F0255F">
        <w:rPr>
          <w:rFonts w:ascii="Gotham Book" w:hAnsi="Gotham Book" w:cs="Gotham Book"/>
          <w:color w:val="000000"/>
        </w:rPr>
        <w:t>’</w:t>
      </w:r>
      <w:r w:rsidRPr="005810EA">
        <w:rPr>
          <w:rFonts w:ascii="Gotham Book" w:hAnsi="Gotham Book" w:cs="Gotham Book"/>
          <w:color w:val="000000"/>
        </w:rPr>
        <w:t xml:space="preserve">s important to offer the Choice Dialogue™ early in the </w:t>
      </w:r>
      <w:proofErr w:type="spellStart"/>
      <w:r w:rsidRPr="005810EA">
        <w:rPr>
          <w:rFonts w:ascii="Gotham Book" w:hAnsi="Gotham Book" w:cs="Gotham Book"/>
          <w:color w:val="000000"/>
        </w:rPr>
        <w:t>recare</w:t>
      </w:r>
      <w:proofErr w:type="spellEnd"/>
      <w:r w:rsidRPr="005810EA">
        <w:rPr>
          <w:rFonts w:ascii="Gotham Book" w:hAnsi="Gotham Book" w:cs="Gotham Book"/>
          <w:color w:val="000000"/>
        </w:rPr>
        <w:t xml:space="preserve"> appointment:</w:t>
      </w:r>
    </w:p>
    <w:p w14:paraId="7F41357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True</w:t>
      </w:r>
    </w:p>
    <w:p w14:paraId="03ACAD1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27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False</w:t>
      </w:r>
    </w:p>
    <w:p w14:paraId="1278E7E8" w14:textId="1A3E8B1F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ok" w:hAnsi="Gotham Book" w:cs="Gotham Book"/>
          <w:color w:val="000000"/>
        </w:rPr>
        <w:t xml:space="preserve">2. </w:t>
      </w:r>
      <w:r w:rsidRPr="005810EA">
        <w:rPr>
          <w:rFonts w:ascii="Gotham Book" w:hAnsi="Gotham Book" w:cs="Gotham Book"/>
          <w:color w:val="000000"/>
        </w:rPr>
        <w:t>The Choice Dialogue™ represents one of the best and most frequent opportunities to educate patients.</w:t>
      </w:r>
    </w:p>
    <w:p w14:paraId="43656AA0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True</w:t>
      </w:r>
    </w:p>
    <w:p w14:paraId="24B85092" w14:textId="1620E5AD" w:rsidR="005810EA" w:rsidRPr="005810EA" w:rsidRDefault="005810EA" w:rsidP="005810EA">
      <w:pPr>
        <w:suppressAutoHyphens/>
        <w:autoSpaceDE w:val="0"/>
        <w:autoSpaceDN w:val="0"/>
        <w:adjustRightInd w:val="0"/>
        <w:spacing w:after="27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False</w:t>
      </w:r>
    </w:p>
    <w:p w14:paraId="4DF7BFB7" w14:textId="7C642969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ok" w:hAnsi="Gotham Book" w:cs="Gotham Book"/>
          <w:color w:val="000000"/>
        </w:rPr>
        <w:t xml:space="preserve">3. </w:t>
      </w:r>
      <w:r w:rsidRPr="005810EA">
        <w:rPr>
          <w:rFonts w:ascii="Gotham Book" w:hAnsi="Gotham Book" w:cs="Gotham Book"/>
          <w:color w:val="000000"/>
        </w:rPr>
        <w:t>If patients are not interested in revisiting a complete care discussion;</w:t>
      </w:r>
    </w:p>
    <w:p w14:paraId="34829EAE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Show them visual aids</w:t>
      </w:r>
    </w:p>
    <w:p w14:paraId="120E52D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Show them the plaque on their teeth</w:t>
      </w:r>
    </w:p>
    <w:p w14:paraId="4A8C4BC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c.</w:t>
      </w:r>
      <w:r w:rsidRPr="005810EA">
        <w:rPr>
          <w:rFonts w:ascii="Gotham Book" w:hAnsi="Gotham Book" w:cs="Gotham Book"/>
          <w:color w:val="000000"/>
        </w:rPr>
        <w:tab/>
        <w:t>Demonstrate their pocket depths</w:t>
      </w:r>
    </w:p>
    <w:p w14:paraId="03441D6A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d.</w:t>
      </w:r>
      <w:r w:rsidRPr="005810EA">
        <w:rPr>
          <w:rFonts w:ascii="Gotham Book" w:hAnsi="Gotham Book" w:cs="Gotham Book"/>
          <w:color w:val="000000"/>
        </w:rPr>
        <w:tab/>
        <w:t>Try to convince them they’re wrong</w:t>
      </w:r>
    </w:p>
    <w:p w14:paraId="6729123E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e.</w:t>
      </w:r>
      <w:r w:rsidRPr="005810EA">
        <w:rPr>
          <w:rFonts w:ascii="Gotham Book" w:hAnsi="Gotham Book" w:cs="Gotham Book"/>
          <w:color w:val="000000"/>
        </w:rPr>
        <w:tab/>
        <w:t xml:space="preserve">Proceed with your planned hygiene </w:t>
      </w:r>
    </w:p>
    <w:p w14:paraId="2DAC5BF1" w14:textId="2DADD135" w:rsidR="005810EA" w:rsidRPr="00F0255F" w:rsidRDefault="005810EA" w:rsidP="005810EA">
      <w:pPr>
        <w:pStyle w:val="Header"/>
        <w:suppressAutoHyphens/>
        <w:spacing w:after="90"/>
        <w:ind w:left="360"/>
        <w:rPr>
          <w:rFonts w:ascii="Gotham Book" w:hAnsi="Gotham Book" w:cs="Gotham Book"/>
          <w:b w:val="0"/>
          <w:bCs w:val="0"/>
          <w:sz w:val="24"/>
          <w:szCs w:val="24"/>
        </w:rPr>
      </w:pP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  <w:t>procedures</w:t>
      </w:r>
      <w:r w:rsidRPr="00F0255F">
        <w:rPr>
          <w:rFonts w:ascii="Gotham Book" w:hAnsi="Gotham Book" w:cs="Gotham Book"/>
          <w:b w:val="0"/>
          <w:bCs w:val="0"/>
          <w:sz w:val="24"/>
          <w:szCs w:val="24"/>
        </w:rPr>
        <w:tab/>
      </w:r>
    </w:p>
    <w:p w14:paraId="58A98082" w14:textId="29959523" w:rsidR="005810EA" w:rsidRPr="00F0255F" w:rsidRDefault="005810EA"/>
    <w:p w14:paraId="6A871A15" w14:textId="5C008493" w:rsidR="005810EA" w:rsidRPr="00F0255F" w:rsidRDefault="005810EA"/>
    <w:p w14:paraId="2C981404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21054EC7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56931E47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66B63D1A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212FD87A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94998AE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5156BAF9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7B58FC5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7183261" w14:textId="2B01834C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7416B3DA" w14:textId="77777777" w:rsidR="004577C3" w:rsidRPr="00F0255F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62EBDAF" w14:textId="2B592CCB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  <w:lastRenderedPageBreak/>
        <w:t>Lesson 4</w:t>
      </w:r>
    </w:p>
    <w:p w14:paraId="4A2F85B7" w14:textId="2ED07E8F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ok" w:hAnsi="Gotham Book" w:cs="Gotham Book"/>
          <w:color w:val="000000"/>
        </w:rPr>
        <w:t xml:space="preserve">1. </w:t>
      </w:r>
      <w:r w:rsidRPr="005810EA">
        <w:rPr>
          <w:rFonts w:ascii="Gotham Book" w:hAnsi="Gotham Book" w:cs="Gotham Book"/>
          <w:color w:val="000000"/>
        </w:rPr>
        <w:t>It’s hygienists’ role to educate patients into readiness for complete care.</w:t>
      </w:r>
    </w:p>
    <w:p w14:paraId="43A54552" w14:textId="6F2FC2BB" w:rsidR="005810EA" w:rsidRPr="00F0255F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True</w:t>
      </w:r>
    </w:p>
    <w:p w14:paraId="1C299E97" w14:textId="46769A14" w:rsidR="005810EA" w:rsidRPr="00F0255F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False</w:t>
      </w:r>
    </w:p>
    <w:p w14:paraId="4F01C6E8" w14:textId="77777777" w:rsidR="005810EA" w:rsidRPr="005810EA" w:rsidRDefault="005810EA" w:rsidP="005810EA">
      <w:pPr>
        <w:suppressAutoHyphens/>
        <w:autoSpaceDE w:val="0"/>
        <w:autoSpaceDN w:val="0"/>
        <w:adjustRightInd w:val="0"/>
        <w:ind w:left="360"/>
        <w:textAlignment w:val="center"/>
        <w:rPr>
          <w:rFonts w:ascii="Gotham Book" w:hAnsi="Gotham Book" w:cs="Gotham Book"/>
          <w:color w:val="000000"/>
        </w:rPr>
      </w:pPr>
    </w:p>
    <w:p w14:paraId="03B5C9EC" w14:textId="1D1CA0C1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ok" w:hAnsi="Gotham Book" w:cs="Gotham Book"/>
          <w:color w:val="000000"/>
        </w:rPr>
        <w:t xml:space="preserve">2. </w:t>
      </w:r>
      <w:r w:rsidRPr="005810EA">
        <w:rPr>
          <w:rFonts w:ascii="Gotham Book" w:hAnsi="Gotham Book" w:cs="Gotham Book"/>
          <w:color w:val="000000"/>
        </w:rPr>
        <w:t>The hygiene Crossover Zone™ is:</w:t>
      </w:r>
    </w:p>
    <w:p w14:paraId="701005A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When hygienist feel overworked</w:t>
      </w:r>
    </w:p>
    <w:p w14:paraId="31B5A3D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When hygienists perform expanded duties</w:t>
      </w:r>
    </w:p>
    <w:p w14:paraId="205C7183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c.</w:t>
      </w:r>
      <w:r w:rsidRPr="005810EA">
        <w:rPr>
          <w:rFonts w:ascii="Gotham Book" w:hAnsi="Gotham Book" w:cs="Gotham Book"/>
          <w:color w:val="000000"/>
        </w:rPr>
        <w:tab/>
        <w:t xml:space="preserve">When hygienists become uncomfortable discussing </w:t>
      </w:r>
    </w:p>
    <w:p w14:paraId="157B7DB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ab/>
        <w:t>treatment recommendations</w:t>
      </w:r>
    </w:p>
    <w:p w14:paraId="3D92A820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27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d.</w:t>
      </w:r>
      <w:r w:rsidRPr="005810EA">
        <w:rPr>
          <w:rFonts w:ascii="Gotham Book" w:hAnsi="Gotham Book" w:cs="Gotham Book"/>
          <w:color w:val="000000"/>
        </w:rPr>
        <w:tab/>
        <w:t>When hygienists work overtime</w:t>
      </w:r>
      <w:r w:rsidRPr="005810EA">
        <w:rPr>
          <w:rFonts w:ascii="Gotham Book" w:hAnsi="Gotham Book" w:cs="Gotham Book"/>
          <w:color w:val="000000"/>
        </w:rPr>
        <w:tab/>
      </w:r>
    </w:p>
    <w:p w14:paraId="3E48BAE0" w14:textId="174C7FE2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ok" w:hAnsi="Gotham Book" w:cs="Gotham Book"/>
          <w:color w:val="000000"/>
        </w:rPr>
        <w:t xml:space="preserve">3. </w:t>
      </w:r>
      <w:r w:rsidRPr="005810EA">
        <w:rPr>
          <w:rFonts w:ascii="Gotham Book" w:hAnsi="Gotham Book" w:cs="Gotham Book"/>
          <w:color w:val="000000"/>
        </w:rPr>
        <w:t xml:space="preserve">It’s important to understand that hygienists don’t need to be experts in complex care diagnosis and treatment planning. </w:t>
      </w:r>
    </w:p>
    <w:p w14:paraId="57D557ED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True</w:t>
      </w:r>
    </w:p>
    <w:p w14:paraId="2E9B03BA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False</w:t>
      </w:r>
    </w:p>
    <w:p w14:paraId="49F6C191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</w:p>
    <w:p w14:paraId="3EFAA4BD" w14:textId="0BEACE3D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ok" w:hAnsi="Gotham Book" w:cs="Gotham Book"/>
          <w:color w:val="000000"/>
        </w:rPr>
        <w:t xml:space="preserve">4. </w:t>
      </w:r>
      <w:r w:rsidRPr="005810EA">
        <w:rPr>
          <w:rFonts w:ascii="Gotham Book" w:hAnsi="Gotham Book" w:cs="Gotham Book"/>
          <w:color w:val="000000"/>
        </w:rPr>
        <w:t xml:space="preserve">It’s far more important that hygienists are experts at discovering patients’ readiness to care than being experts at complex dentistry. </w:t>
      </w:r>
    </w:p>
    <w:p w14:paraId="1A6CB57D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True</w:t>
      </w:r>
    </w:p>
    <w:p w14:paraId="577B3FC5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False</w:t>
      </w:r>
    </w:p>
    <w:p w14:paraId="73946DEC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</w:p>
    <w:p w14:paraId="6C4B64E6" w14:textId="2E4A4DB9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</w:rPr>
      </w:pPr>
      <w:r w:rsidRPr="00F0255F">
        <w:rPr>
          <w:rFonts w:ascii="Gotham Book" w:hAnsi="Gotham Book" w:cs="Gotham Book"/>
          <w:color w:val="000000"/>
        </w:rPr>
        <w:t>5. T</w:t>
      </w:r>
      <w:r w:rsidRPr="005810EA">
        <w:rPr>
          <w:rFonts w:ascii="Gotham Book" w:hAnsi="Gotham Book" w:cs="Gotham Book"/>
          <w:color w:val="000000"/>
        </w:rPr>
        <w:t xml:space="preserve">he </w:t>
      </w:r>
      <w:proofErr w:type="spellStart"/>
      <w:r w:rsidRPr="005810EA">
        <w:rPr>
          <w:rFonts w:ascii="Gotham Book" w:hAnsi="Gotham Book" w:cs="Gotham Book"/>
          <w:color w:val="000000"/>
        </w:rPr>
        <w:t>recare</w:t>
      </w:r>
      <w:proofErr w:type="spellEnd"/>
      <w:r w:rsidRPr="005810EA">
        <w:rPr>
          <w:rFonts w:ascii="Gotham Book" w:hAnsi="Gotham Book" w:cs="Gotham Book"/>
          <w:color w:val="000000"/>
        </w:rPr>
        <w:t xml:space="preserve"> appointment for untreated complex care patients is more about people and less about teeth.  </w:t>
      </w:r>
    </w:p>
    <w:p w14:paraId="2049EE06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</w:t>
      </w:r>
      <w:r w:rsidRPr="005810EA">
        <w:rPr>
          <w:rFonts w:ascii="Gotham Book" w:hAnsi="Gotham Book" w:cs="Gotham Book"/>
          <w:color w:val="000000"/>
        </w:rPr>
        <w:tab/>
        <w:t>True</w:t>
      </w:r>
    </w:p>
    <w:p w14:paraId="4F3D1640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line="360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</w:t>
      </w:r>
      <w:r w:rsidRPr="005810EA">
        <w:rPr>
          <w:rFonts w:ascii="Gotham Book" w:hAnsi="Gotham Book" w:cs="Gotham Book"/>
          <w:color w:val="000000"/>
        </w:rPr>
        <w:tab/>
        <w:t>False</w:t>
      </w:r>
    </w:p>
    <w:p w14:paraId="1AEAD94A" w14:textId="758B6652" w:rsidR="005810EA" w:rsidRPr="00F0255F" w:rsidRDefault="005810EA"/>
    <w:p w14:paraId="7FE14628" w14:textId="004D5BCE" w:rsidR="005810EA" w:rsidRPr="00F0255F" w:rsidRDefault="005810EA"/>
    <w:p w14:paraId="32C79746" w14:textId="2E031D11" w:rsidR="005810EA" w:rsidRPr="00F0255F" w:rsidRDefault="005810EA"/>
    <w:p w14:paraId="4B5FD1D8" w14:textId="03814FBB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12DC5DA7" w14:textId="77777777" w:rsidR="004577C3" w:rsidRPr="00F0255F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9BA6C42" w14:textId="77777777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</w:pPr>
    </w:p>
    <w:p w14:paraId="0D5A151D" w14:textId="36021A5F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  <w:lastRenderedPageBreak/>
        <w:t>Lesson 5</w:t>
      </w:r>
    </w:p>
    <w:p w14:paraId="53E8A79D" w14:textId="548E4669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 xml:space="preserve">1. </w:t>
      </w:r>
      <w:r w:rsidRPr="005810EA">
        <w:rPr>
          <w:rFonts w:ascii="Gotham Book" w:hAnsi="Gotham Book" w:cs="Gotham Book"/>
          <w:color w:val="000000"/>
          <w:w w:val="95"/>
        </w:rPr>
        <w:t>The Hygiene Handoff;</w:t>
      </w:r>
    </w:p>
    <w:p w14:paraId="1F732713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Showcases to patients that hygienists have heard and </w:t>
      </w:r>
    </w:p>
    <w:p w14:paraId="1FAED31B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  <w:t xml:space="preserve">understood their concerns </w:t>
      </w:r>
    </w:p>
    <w:p w14:paraId="10E56610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Honors the time and talent hygienists have invested in </w:t>
      </w:r>
    </w:p>
    <w:p w14:paraId="4B89309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  <w:t xml:space="preserve">patients </w:t>
      </w:r>
    </w:p>
    <w:p w14:paraId="6919838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c.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Helps hygienists increase their confidence in </w:t>
      </w:r>
    </w:p>
    <w:p w14:paraId="12D7526C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  <w:t xml:space="preserve">discussing complex care </w:t>
      </w:r>
    </w:p>
    <w:p w14:paraId="6981A930" w14:textId="23F4F08B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Clearly communicates to patients they are in control of when they proceed with complete care </w:t>
      </w:r>
    </w:p>
    <w:p w14:paraId="2E4479DE" w14:textId="055F056A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e.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All of the above </w:t>
      </w: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295F53CE" w14:textId="77777777" w:rsidR="004577C3" w:rsidRPr="00F0255F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</w:p>
    <w:p w14:paraId="32769D5A" w14:textId="0AC162D4" w:rsidR="004577C3" w:rsidRPr="004577C3" w:rsidRDefault="004577C3" w:rsidP="004577C3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 xml:space="preserve">2. </w:t>
      </w:r>
      <w:r w:rsidRPr="004577C3">
        <w:rPr>
          <w:rFonts w:ascii="Gotham Book" w:hAnsi="Gotham Book" w:cs="Gotham Book"/>
          <w:color w:val="000000"/>
          <w:w w:val="95"/>
        </w:rPr>
        <w:t>It’s mandatory when building a complex care practice that you must never make complete case acceptance a condition of a good continuing relationship with patients</w:t>
      </w:r>
      <w:r w:rsidR="00F21DE1">
        <w:rPr>
          <w:rFonts w:ascii="Gotham Book" w:hAnsi="Gotham Book" w:cs="Gotham Book"/>
          <w:color w:val="000000"/>
          <w:w w:val="95"/>
        </w:rPr>
        <w:t>.</w:t>
      </w:r>
      <w:bookmarkStart w:id="0" w:name="_GoBack"/>
      <w:bookmarkEnd w:id="0"/>
      <w:r w:rsidRPr="004577C3">
        <w:rPr>
          <w:rFonts w:ascii="Gotham Book" w:hAnsi="Gotham Book" w:cs="Gotham Book"/>
          <w:color w:val="000000"/>
          <w:w w:val="95"/>
        </w:rPr>
        <w:t xml:space="preserve"> </w:t>
      </w:r>
    </w:p>
    <w:p w14:paraId="0B7F5E1D" w14:textId="77777777" w:rsidR="004577C3" w:rsidRPr="004577C3" w:rsidRDefault="004577C3" w:rsidP="004577C3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4577C3">
        <w:rPr>
          <w:rFonts w:ascii="Gotham Book" w:hAnsi="Gotham Book" w:cs="Gotham Book"/>
          <w:color w:val="000000"/>
          <w:w w:val="95"/>
        </w:rPr>
        <w:t>a.</w:t>
      </w:r>
      <w:r w:rsidRPr="004577C3">
        <w:rPr>
          <w:rFonts w:ascii="Gotham Book" w:hAnsi="Gotham Book" w:cs="Gotham Book"/>
          <w:color w:val="000000"/>
          <w:w w:val="95"/>
        </w:rPr>
        <w:tab/>
        <w:t>True</w:t>
      </w:r>
      <w:r w:rsidRPr="004577C3">
        <w:rPr>
          <w:rFonts w:ascii="Gotham Book" w:hAnsi="Gotham Book" w:cs="Gotham Book"/>
          <w:color w:val="000000"/>
          <w:w w:val="95"/>
        </w:rPr>
        <w:tab/>
      </w:r>
      <w:r w:rsidRPr="004577C3">
        <w:rPr>
          <w:rFonts w:ascii="Gotham Book" w:hAnsi="Gotham Book" w:cs="Gotham Book"/>
          <w:color w:val="000000"/>
          <w:w w:val="95"/>
        </w:rPr>
        <w:tab/>
      </w:r>
    </w:p>
    <w:p w14:paraId="5E420D9F" w14:textId="491EC453" w:rsidR="004577C3" w:rsidRPr="00F0255F" w:rsidRDefault="004577C3" w:rsidP="004577C3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>b.   False</w:t>
      </w:r>
    </w:p>
    <w:p w14:paraId="3C5E90B9" w14:textId="77777777" w:rsidR="004577C3" w:rsidRPr="005810EA" w:rsidRDefault="004577C3" w:rsidP="004577C3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</w:p>
    <w:p w14:paraId="140414EA" w14:textId="4378C243" w:rsidR="005810EA" w:rsidRPr="005810EA" w:rsidRDefault="004577C3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>3</w:t>
      </w:r>
      <w:r w:rsidR="005810EA" w:rsidRPr="00F0255F">
        <w:rPr>
          <w:rFonts w:ascii="Gotham Book" w:hAnsi="Gotham Book" w:cs="Gotham Book"/>
          <w:color w:val="000000"/>
          <w:w w:val="95"/>
        </w:rPr>
        <w:t xml:space="preserve">. </w:t>
      </w:r>
      <w:r w:rsidR="005810EA" w:rsidRPr="005810EA">
        <w:rPr>
          <w:rFonts w:ascii="Gotham Book" w:hAnsi="Gotham Book" w:cs="Gotham Book"/>
          <w:color w:val="000000"/>
          <w:w w:val="95"/>
        </w:rPr>
        <w:t>The sequence of the Hygiene Handoff is Conditions, Next Steps, Disability, Positive framing, fit/readiness.</w:t>
      </w:r>
    </w:p>
    <w:p w14:paraId="7BA3119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</w:t>
      </w:r>
      <w:r w:rsidRPr="005810EA">
        <w:rPr>
          <w:rFonts w:ascii="Gotham Book" w:hAnsi="Gotham Book" w:cs="Gotham Book"/>
          <w:color w:val="000000"/>
          <w:w w:val="95"/>
        </w:rPr>
        <w:tab/>
        <w:t>True</w:t>
      </w:r>
      <w:r w:rsidRPr="005810EA">
        <w:rPr>
          <w:rFonts w:ascii="Gotham Book" w:hAnsi="Gotham Book" w:cs="Gotham Book"/>
          <w:color w:val="000000"/>
          <w:w w:val="95"/>
        </w:rPr>
        <w:tab/>
      </w: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39E7FEF1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  False</w:t>
      </w:r>
    </w:p>
    <w:p w14:paraId="142C38E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Gotham Book" w:hAnsi="Gotham Book" w:cs="Gotham Book"/>
          <w:color w:val="000000"/>
          <w:w w:val="95"/>
        </w:rPr>
      </w:pPr>
    </w:p>
    <w:p w14:paraId="7F8F7EC2" w14:textId="207D6381" w:rsidR="005810EA" w:rsidRPr="005810EA" w:rsidRDefault="004577C3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>4</w:t>
      </w:r>
      <w:r w:rsidR="005810EA" w:rsidRPr="00F0255F">
        <w:rPr>
          <w:rFonts w:ascii="Gotham Book" w:hAnsi="Gotham Book" w:cs="Gotham Book"/>
          <w:color w:val="000000"/>
          <w:w w:val="95"/>
        </w:rPr>
        <w:t xml:space="preserve">. </w:t>
      </w:r>
      <w:r w:rsidR="005810EA" w:rsidRPr="005810EA">
        <w:rPr>
          <w:rFonts w:ascii="Gotham Book" w:hAnsi="Gotham Book" w:cs="Gotham Book"/>
          <w:color w:val="000000"/>
          <w:w w:val="95"/>
        </w:rPr>
        <w:t>The Hygiene Handoff is designed to “close the sale”.</w:t>
      </w:r>
    </w:p>
    <w:p w14:paraId="3EFEC2F3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</w:t>
      </w:r>
      <w:r w:rsidRPr="005810EA">
        <w:rPr>
          <w:rFonts w:ascii="Gotham Book" w:hAnsi="Gotham Book" w:cs="Gotham Book"/>
          <w:color w:val="000000"/>
          <w:w w:val="95"/>
        </w:rPr>
        <w:tab/>
        <w:t>True</w:t>
      </w:r>
      <w:r w:rsidRPr="005810EA">
        <w:rPr>
          <w:rFonts w:ascii="Gotham Book" w:hAnsi="Gotham Book" w:cs="Gotham Book"/>
          <w:color w:val="000000"/>
          <w:w w:val="95"/>
        </w:rPr>
        <w:tab/>
      </w: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487EE5B9" w14:textId="6508392F" w:rsidR="005810EA" w:rsidRPr="00F0255F" w:rsidRDefault="005810EA" w:rsidP="005810EA">
      <w:pPr>
        <w:ind w:firstLine="360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>b.   False</w:t>
      </w:r>
    </w:p>
    <w:p w14:paraId="07869FFC" w14:textId="52B44D34" w:rsidR="005810EA" w:rsidRPr="00F0255F" w:rsidRDefault="005810EA" w:rsidP="005810EA">
      <w:pPr>
        <w:ind w:firstLine="360"/>
      </w:pPr>
    </w:p>
    <w:p w14:paraId="6A02A8BE" w14:textId="03106D99" w:rsidR="005810EA" w:rsidRPr="00F0255F" w:rsidRDefault="005810EA" w:rsidP="005810EA">
      <w:pPr>
        <w:ind w:firstLine="360"/>
      </w:pPr>
    </w:p>
    <w:p w14:paraId="284941A1" w14:textId="1D677610" w:rsidR="005810EA" w:rsidRPr="00F0255F" w:rsidRDefault="005810EA" w:rsidP="005810EA">
      <w:pPr>
        <w:ind w:firstLine="360"/>
      </w:pPr>
    </w:p>
    <w:p w14:paraId="2529139D" w14:textId="33E232AC" w:rsidR="005810EA" w:rsidRPr="00F0255F" w:rsidRDefault="005810EA" w:rsidP="005810EA">
      <w:pPr>
        <w:ind w:firstLine="360"/>
      </w:pPr>
    </w:p>
    <w:p w14:paraId="07BEB2A6" w14:textId="25FEA9B5" w:rsidR="005810EA" w:rsidRPr="00F0255F" w:rsidRDefault="005810EA" w:rsidP="005810EA">
      <w:pPr>
        <w:ind w:firstLine="360"/>
      </w:pPr>
    </w:p>
    <w:p w14:paraId="35C153CE" w14:textId="77777777" w:rsidR="004577C3" w:rsidRPr="00F0255F" w:rsidRDefault="004577C3" w:rsidP="005810EA">
      <w:pPr>
        <w:ind w:firstLine="360"/>
      </w:pPr>
    </w:p>
    <w:p w14:paraId="264F67F9" w14:textId="77777777" w:rsidR="004577C3" w:rsidRPr="00F0255F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</w:pPr>
    </w:p>
    <w:p w14:paraId="068CCE56" w14:textId="12E2EA9E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ld" w:hAnsi="Gotham Bold" w:cs="Gotham Bold"/>
          <w:b/>
          <w:bCs/>
          <w:color w:val="00ADEF"/>
          <w:spacing w:val="-1"/>
          <w:sz w:val="30"/>
          <w:szCs w:val="30"/>
        </w:rPr>
        <w:lastRenderedPageBreak/>
        <w:t>Lesson 6</w:t>
      </w:r>
    </w:p>
    <w:p w14:paraId="62D473E9" w14:textId="2A749A5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 xml:space="preserve">1. </w:t>
      </w:r>
      <w:r w:rsidRPr="005810EA">
        <w:rPr>
          <w:rFonts w:ascii="Gotham Book" w:hAnsi="Gotham Book" w:cs="Gotham Book"/>
          <w:color w:val="000000"/>
          <w:w w:val="95"/>
        </w:rPr>
        <w:t>Why are Hygiene Dialogues critical to practices that seek to provide complex</w:t>
      </w:r>
      <w:r w:rsidRPr="00F0255F">
        <w:rPr>
          <w:rFonts w:ascii="Gotham Book" w:hAnsi="Gotham Book" w:cs="Gotham Book"/>
          <w:color w:val="000000"/>
          <w:w w:val="95"/>
        </w:rPr>
        <w:t xml:space="preserve"> </w:t>
      </w:r>
      <w:r w:rsidRPr="005810EA">
        <w:rPr>
          <w:rFonts w:ascii="Gotham Book" w:hAnsi="Gotham Book" w:cs="Gotham Book"/>
          <w:color w:val="000000"/>
          <w:w w:val="95"/>
        </w:rPr>
        <w:t>care?</w:t>
      </w:r>
    </w:p>
    <w:p w14:paraId="0B6F941B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They educate patients  </w:t>
      </w:r>
    </w:p>
    <w:p w14:paraId="529176D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</w:t>
      </w:r>
      <w:r w:rsidRPr="005810EA">
        <w:rPr>
          <w:rFonts w:ascii="Gotham Book" w:hAnsi="Gotham Book" w:cs="Gotham Book"/>
          <w:color w:val="000000"/>
          <w:w w:val="95"/>
        </w:rPr>
        <w:tab/>
        <w:t xml:space="preserve">They help “close the sale” </w:t>
      </w:r>
    </w:p>
    <w:p w14:paraId="31892EA9" w14:textId="1EDA9AFE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c.</w:t>
      </w:r>
      <w:r w:rsidRPr="005810EA">
        <w:rPr>
          <w:rFonts w:ascii="Gotham Book" w:hAnsi="Gotham Book" w:cs="Gotham Book"/>
          <w:color w:val="000000"/>
          <w:w w:val="95"/>
        </w:rPr>
        <w:tab/>
        <w:t>They extend the Standard of Caring® initiated during</w:t>
      </w:r>
      <w:r w:rsidRPr="00F0255F">
        <w:rPr>
          <w:rFonts w:ascii="Gotham Book" w:hAnsi="Gotham Book" w:cs="Gotham Book"/>
          <w:color w:val="000000"/>
          <w:w w:val="95"/>
        </w:rPr>
        <w:t xml:space="preserve"> </w:t>
      </w:r>
      <w:r w:rsidRPr="005810EA">
        <w:rPr>
          <w:rFonts w:ascii="Gotham Book" w:hAnsi="Gotham Book" w:cs="Gotham Book"/>
          <w:color w:val="000000"/>
          <w:w w:val="95"/>
        </w:rPr>
        <w:t>the initial appointment</w:t>
      </w:r>
    </w:p>
    <w:p w14:paraId="76CFDC5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</w:t>
      </w:r>
      <w:r w:rsidRPr="005810EA">
        <w:rPr>
          <w:rFonts w:ascii="Gotham Book" w:hAnsi="Gotham Book" w:cs="Gotham Book"/>
          <w:color w:val="000000"/>
          <w:w w:val="95"/>
        </w:rPr>
        <w:tab/>
        <w:t>They prevent cancellations</w:t>
      </w:r>
    </w:p>
    <w:p w14:paraId="1F44D25E" w14:textId="77777777" w:rsidR="005810EA" w:rsidRPr="005810EA" w:rsidRDefault="005810EA" w:rsidP="004577C3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 xml:space="preserve"> </w:t>
      </w: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2E473532" w14:textId="19005B6F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 xml:space="preserve">2. </w:t>
      </w:r>
      <w:r w:rsidRPr="005810EA">
        <w:rPr>
          <w:rFonts w:ascii="Gotham Book" w:hAnsi="Gotham Book" w:cs="Gotham Book"/>
          <w:color w:val="000000"/>
          <w:w w:val="95"/>
        </w:rPr>
        <w:t>Why is the Discovery Guide™ important to Hygiene Dialogues?</w:t>
      </w:r>
    </w:p>
    <w:p w14:paraId="7CD078DB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It documents the Four Chiefs™</w:t>
      </w:r>
    </w:p>
    <w:p w14:paraId="64B9648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It provides connection between hygienists and patients</w:t>
      </w:r>
    </w:p>
    <w:p w14:paraId="3751F8A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c. It is critical to the Choice Dialogue™</w:t>
      </w:r>
    </w:p>
    <w:p w14:paraId="5EBC7981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 All of the above</w:t>
      </w:r>
    </w:p>
    <w:p w14:paraId="36C97767" w14:textId="77777777" w:rsidR="004577C3" w:rsidRPr="005810EA" w:rsidRDefault="004577C3" w:rsidP="004577C3">
      <w:pPr>
        <w:suppressAutoHyphens/>
        <w:autoSpaceDE w:val="0"/>
        <w:autoSpaceDN w:val="0"/>
        <w:adjustRightInd w:val="0"/>
        <w:spacing w:after="47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0A728846" w14:textId="6870D6F4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 xml:space="preserve">3. </w:t>
      </w:r>
      <w:r w:rsidRPr="005810EA">
        <w:rPr>
          <w:rFonts w:ascii="Gotham Book" w:hAnsi="Gotham Book" w:cs="Gotham Book"/>
          <w:color w:val="000000"/>
          <w:w w:val="95"/>
        </w:rPr>
        <w:t>A leading outcome of Hygiene Dialogues is retaining complex care patients until they become ready for car</w:t>
      </w:r>
      <w:r w:rsidRPr="00F0255F">
        <w:rPr>
          <w:rFonts w:ascii="Gotham Book" w:hAnsi="Gotham Book" w:cs="Gotham Book"/>
          <w:color w:val="000000"/>
          <w:w w:val="95"/>
        </w:rPr>
        <w:t xml:space="preserve">e. </w:t>
      </w:r>
      <w:r w:rsidRPr="005810EA">
        <w:rPr>
          <w:rFonts w:ascii="Gotham Book" w:hAnsi="Gotham Book" w:cs="Gotham Book"/>
          <w:color w:val="000000"/>
          <w:w w:val="95"/>
        </w:rPr>
        <w:t>The Hygiene Choice™ Dialogue;</w:t>
      </w:r>
    </w:p>
    <w:p w14:paraId="66E29E99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True</w:t>
      </w:r>
    </w:p>
    <w:p w14:paraId="1EEB4420" w14:textId="69F66A7B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False</w:t>
      </w:r>
    </w:p>
    <w:p w14:paraId="485CFD09" w14:textId="77777777" w:rsidR="004577C3" w:rsidRPr="005810EA" w:rsidRDefault="004577C3" w:rsidP="004577C3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42A152B8" w14:textId="109A724C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 xml:space="preserve">4. </w:t>
      </w:r>
      <w:r w:rsidRPr="005810EA">
        <w:rPr>
          <w:rFonts w:ascii="Gotham Book" w:hAnsi="Gotham Book" w:cs="Gotham Book"/>
          <w:color w:val="000000"/>
          <w:w w:val="95"/>
        </w:rPr>
        <w:t>Huddle work;</w:t>
      </w:r>
    </w:p>
    <w:p w14:paraId="41EF478B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Helps discover patients’ readiness for complete care</w:t>
      </w:r>
    </w:p>
    <w:p w14:paraId="13986C27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Acknowledges patients’ fit issues</w:t>
      </w:r>
    </w:p>
    <w:p w14:paraId="5979C0AD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c. Educates patients about their conditions</w:t>
      </w:r>
    </w:p>
    <w:p w14:paraId="2EE182A4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 Overcomes patients’ objections to care</w:t>
      </w:r>
    </w:p>
    <w:p w14:paraId="1C5DA698" w14:textId="2B2B9B24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e. a and b</w:t>
      </w:r>
    </w:p>
    <w:p w14:paraId="32640F86" w14:textId="77777777" w:rsidR="004577C3" w:rsidRPr="005810EA" w:rsidRDefault="004577C3" w:rsidP="004577C3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ab/>
      </w:r>
    </w:p>
    <w:p w14:paraId="4FCCE6F7" w14:textId="64576D3F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 xml:space="preserve">5. </w:t>
      </w:r>
      <w:r w:rsidRPr="005810EA">
        <w:rPr>
          <w:rFonts w:ascii="Gotham Book" w:hAnsi="Gotham Book" w:cs="Gotham Book"/>
          <w:color w:val="000000"/>
          <w:w w:val="95"/>
        </w:rPr>
        <w:t>Acknowledging patients’ fit issues is key to the</w:t>
      </w:r>
    </w:p>
    <w:p w14:paraId="02C5721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Identifies adult prophy patients</w:t>
      </w:r>
    </w:p>
    <w:p w14:paraId="6BB6A675" w14:textId="02E08AB0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Identifies partially/untreated complex care patients in</w:t>
      </w:r>
      <w:r w:rsidRPr="00F0255F">
        <w:rPr>
          <w:rFonts w:ascii="Gotham Book" w:hAnsi="Gotham Book" w:cs="Gotham Book"/>
          <w:color w:val="000000"/>
          <w:w w:val="95"/>
        </w:rPr>
        <w:t xml:space="preserve"> </w:t>
      </w:r>
      <w:r w:rsidRPr="005810EA">
        <w:rPr>
          <w:rFonts w:ascii="Gotham Book" w:hAnsi="Gotham Book" w:cs="Gotham Book"/>
          <w:color w:val="000000"/>
          <w:w w:val="95"/>
        </w:rPr>
        <w:t>the day’s schedule</w:t>
      </w:r>
      <w:r w:rsidRPr="005810EA">
        <w:rPr>
          <w:rFonts w:ascii="Gotham Book" w:hAnsi="Gotham Book" w:cs="Gotham Book"/>
          <w:color w:val="000000"/>
          <w:w w:val="95"/>
        </w:rPr>
        <w:tab/>
      </w:r>
      <w:r w:rsidRPr="005810EA">
        <w:rPr>
          <w:rFonts w:ascii="Gotham Book" w:hAnsi="Gotham Book" w:cs="Gotham Book"/>
          <w:color w:val="000000"/>
          <w:w w:val="95"/>
        </w:rPr>
        <w:br/>
        <w:t>c. Seeks to complete the Discovery Guide™</w:t>
      </w:r>
    </w:p>
    <w:p w14:paraId="591CC8F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 Identifies patients’ dental insurance</w:t>
      </w:r>
    </w:p>
    <w:p w14:paraId="4057BE2C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e. b and c</w:t>
      </w:r>
    </w:p>
    <w:p w14:paraId="0127682B" w14:textId="4314D3D6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lastRenderedPageBreak/>
        <w:t xml:space="preserve">6. </w:t>
      </w:r>
      <w:r w:rsidRPr="005810EA">
        <w:rPr>
          <w:rFonts w:ascii="Gotham Book" w:hAnsi="Gotham Book" w:cs="Gotham Book"/>
          <w:color w:val="000000"/>
          <w:w w:val="95"/>
        </w:rPr>
        <w:t>Choice Dialogue™ because:</w:t>
      </w:r>
    </w:p>
    <w:p w14:paraId="5FD3E65A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It helps “close the sale”</w:t>
      </w:r>
    </w:p>
    <w:p w14:paraId="5F38F565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It’s part of patient education</w:t>
      </w:r>
    </w:p>
    <w:p w14:paraId="272AFBC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c. It diminishes patients’ feeling sales pressure</w:t>
      </w:r>
    </w:p>
    <w:p w14:paraId="370AFF0E" w14:textId="0B4A61B5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 It</w:t>
      </w:r>
      <w:r w:rsidR="00793973" w:rsidRPr="00F0255F">
        <w:rPr>
          <w:rFonts w:ascii="Gotham Book" w:hAnsi="Gotham Book" w:cs="Gotham Book"/>
          <w:color w:val="000000"/>
          <w:w w:val="95"/>
        </w:rPr>
        <w:t>’</w:t>
      </w:r>
      <w:r w:rsidRPr="005810EA">
        <w:rPr>
          <w:rFonts w:ascii="Gotham Book" w:hAnsi="Gotham Book" w:cs="Gotham Book"/>
          <w:color w:val="000000"/>
          <w:w w:val="95"/>
        </w:rPr>
        <w:t>s important for insurance reimbursement</w:t>
      </w:r>
    </w:p>
    <w:p w14:paraId="37F5953A" w14:textId="77777777" w:rsidR="004577C3" w:rsidRPr="005810EA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</w:p>
    <w:p w14:paraId="3BE7812C" w14:textId="17DFE72A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 xml:space="preserve">7. </w:t>
      </w:r>
      <w:r w:rsidRPr="005810EA">
        <w:rPr>
          <w:rFonts w:ascii="Gotham Book" w:hAnsi="Gotham Book" w:cs="Gotham Book"/>
          <w:color w:val="000000"/>
          <w:w w:val="95"/>
        </w:rPr>
        <w:t>The Hygiene Crossover Zone™;</w:t>
      </w:r>
    </w:p>
    <w:p w14:paraId="3B533A98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a. Defines the scope of hygienist clinical skills</w:t>
      </w:r>
    </w:p>
    <w:p w14:paraId="02FBA93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b. Is the legal limit of hygiene procedures</w:t>
      </w:r>
    </w:p>
    <w:p w14:paraId="0B988911" w14:textId="2C5D0405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 xml:space="preserve">c. Is the maximum number of </w:t>
      </w:r>
      <w:proofErr w:type="gramStart"/>
      <w:r w:rsidRPr="005810EA">
        <w:rPr>
          <w:rFonts w:ascii="Gotham Book" w:hAnsi="Gotham Book" w:cs="Gotham Book"/>
          <w:color w:val="000000"/>
        </w:rPr>
        <w:t>patients</w:t>
      </w:r>
      <w:proofErr w:type="gramEnd"/>
      <w:r w:rsidRPr="005810EA">
        <w:rPr>
          <w:rFonts w:ascii="Gotham Book" w:hAnsi="Gotham Book" w:cs="Gotham Book"/>
          <w:color w:val="000000"/>
        </w:rPr>
        <w:t xml:space="preserve"> hygienists can</w:t>
      </w:r>
      <w:r w:rsidRPr="00F0255F">
        <w:rPr>
          <w:rFonts w:ascii="Gotham Book" w:hAnsi="Gotham Book" w:cs="Gotham Book"/>
          <w:color w:val="000000"/>
        </w:rPr>
        <w:t xml:space="preserve"> </w:t>
      </w:r>
      <w:r w:rsidRPr="005810EA">
        <w:rPr>
          <w:rFonts w:ascii="Gotham Book" w:hAnsi="Gotham Book" w:cs="Gotham Book"/>
          <w:color w:val="000000"/>
        </w:rPr>
        <w:t>treat per day</w:t>
      </w:r>
      <w:r w:rsidRPr="005810EA">
        <w:rPr>
          <w:rFonts w:ascii="Gotham Book" w:hAnsi="Gotham Book" w:cs="Gotham Book"/>
          <w:color w:val="000000"/>
        </w:rPr>
        <w:tab/>
      </w:r>
    </w:p>
    <w:p w14:paraId="75CF06F9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>d. The relative comfort level hygienists have when</w:t>
      </w:r>
    </w:p>
    <w:p w14:paraId="224B7F54" w14:textId="636AB293" w:rsidR="005810EA" w:rsidRPr="00F0255F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</w:rPr>
        <w:t xml:space="preserve">    discussing clinical recommendations </w:t>
      </w:r>
    </w:p>
    <w:p w14:paraId="0F51AFCF" w14:textId="77777777" w:rsidR="004577C3" w:rsidRPr="005810EA" w:rsidRDefault="004577C3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</w:p>
    <w:p w14:paraId="45606E0A" w14:textId="51700BEF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 xml:space="preserve">8. </w:t>
      </w:r>
      <w:r w:rsidRPr="005810EA">
        <w:rPr>
          <w:rFonts w:ascii="Gotham Book" w:hAnsi="Gotham Book" w:cs="Gotham Book"/>
          <w:color w:val="000000"/>
          <w:w w:val="95"/>
        </w:rPr>
        <w:t>The Hygiene Dialogues are more about people and less about teeth.</w:t>
      </w:r>
    </w:p>
    <w:p w14:paraId="1F6A5C23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True</w:t>
      </w:r>
    </w:p>
    <w:p w14:paraId="4E5D70C6" w14:textId="4BD25C15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False</w:t>
      </w:r>
    </w:p>
    <w:p w14:paraId="60238132" w14:textId="77777777" w:rsidR="004577C3" w:rsidRPr="005810EA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</w:p>
    <w:p w14:paraId="71BC2F66" w14:textId="61424EF3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 xml:space="preserve">9. </w:t>
      </w:r>
      <w:r w:rsidRPr="005810EA">
        <w:rPr>
          <w:rFonts w:ascii="Gotham Book" w:hAnsi="Gotham Book" w:cs="Gotham Book"/>
          <w:color w:val="000000"/>
          <w:w w:val="95"/>
        </w:rPr>
        <w:t>The Hygiene Handoff;</w:t>
      </w:r>
    </w:p>
    <w:p w14:paraId="5B73433B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Honors the time and talent of hygienists</w:t>
      </w:r>
    </w:p>
    <w:p w14:paraId="6FE70CEA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b. Makes it easy for dentists to respond</w:t>
      </w:r>
    </w:p>
    <w:p w14:paraId="0DE76F16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 xml:space="preserve">    to hygienist findings and recommendations. </w:t>
      </w:r>
    </w:p>
    <w:p w14:paraId="029D5F0F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 xml:space="preserve">c. It summarizes the outcome of the </w:t>
      </w:r>
      <w:proofErr w:type="spellStart"/>
      <w:r w:rsidRPr="005810EA">
        <w:rPr>
          <w:rFonts w:ascii="Gotham Book" w:hAnsi="Gotham Book" w:cs="Gotham Book"/>
          <w:color w:val="000000"/>
          <w:w w:val="95"/>
        </w:rPr>
        <w:t>recare</w:t>
      </w:r>
      <w:proofErr w:type="spellEnd"/>
      <w:r w:rsidRPr="005810EA">
        <w:rPr>
          <w:rFonts w:ascii="Gotham Book" w:hAnsi="Gotham Book" w:cs="Gotham Book"/>
          <w:color w:val="000000"/>
          <w:w w:val="95"/>
        </w:rPr>
        <w:t xml:space="preserve"> appointment </w:t>
      </w:r>
    </w:p>
    <w:p w14:paraId="6A548189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 xml:space="preserve">    for patients and dentists</w:t>
      </w:r>
    </w:p>
    <w:p w14:paraId="46FA62BA" w14:textId="4D2046C3" w:rsidR="005810EA" w:rsidRPr="00F0255F" w:rsidRDefault="005810EA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d. All of the above</w:t>
      </w:r>
    </w:p>
    <w:p w14:paraId="6A477A62" w14:textId="77777777" w:rsidR="004577C3" w:rsidRPr="005810EA" w:rsidRDefault="004577C3" w:rsidP="005810EA">
      <w:pPr>
        <w:suppressAutoHyphens/>
        <w:autoSpaceDE w:val="0"/>
        <w:autoSpaceDN w:val="0"/>
        <w:adjustRightInd w:val="0"/>
        <w:spacing w:after="18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</w:p>
    <w:p w14:paraId="0EAA5104" w14:textId="77CB192B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 w:hanging="360"/>
        <w:textAlignment w:val="center"/>
        <w:rPr>
          <w:rFonts w:ascii="Gotham Book" w:hAnsi="Gotham Book" w:cs="Gotham Book"/>
          <w:color w:val="000000"/>
          <w:w w:val="95"/>
        </w:rPr>
      </w:pPr>
      <w:r w:rsidRPr="00F0255F">
        <w:rPr>
          <w:rFonts w:ascii="Gotham Book" w:hAnsi="Gotham Book" w:cs="Gotham Book"/>
          <w:color w:val="000000"/>
          <w:w w:val="95"/>
        </w:rPr>
        <w:t xml:space="preserve">10. </w:t>
      </w:r>
      <w:r w:rsidRPr="005810EA">
        <w:rPr>
          <w:rFonts w:ascii="Gotham Book" w:hAnsi="Gotham Book" w:cs="Gotham Book"/>
          <w:color w:val="000000"/>
          <w:w w:val="95"/>
        </w:rPr>
        <w:t xml:space="preserve">The greatest challenge when implementing Hygiene Dialogues is breaking our old </w:t>
      </w:r>
      <w:proofErr w:type="spellStart"/>
      <w:r w:rsidRPr="005810EA">
        <w:rPr>
          <w:rFonts w:ascii="Gotham Book" w:hAnsi="Gotham Book" w:cs="Gotham Book"/>
          <w:color w:val="000000"/>
          <w:w w:val="95"/>
        </w:rPr>
        <w:t>recare</w:t>
      </w:r>
      <w:proofErr w:type="spellEnd"/>
      <w:r w:rsidRPr="005810EA">
        <w:rPr>
          <w:rFonts w:ascii="Gotham Book" w:hAnsi="Gotham Book" w:cs="Gotham Book"/>
          <w:color w:val="000000"/>
          <w:w w:val="95"/>
        </w:rPr>
        <w:t xml:space="preserve"> habits and establishing new ones.</w:t>
      </w:r>
    </w:p>
    <w:p w14:paraId="36F2B8F5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  <w:w w:val="95"/>
        </w:rPr>
      </w:pPr>
      <w:r w:rsidRPr="005810EA">
        <w:rPr>
          <w:rFonts w:ascii="Gotham Book" w:hAnsi="Gotham Book" w:cs="Gotham Book"/>
          <w:color w:val="000000"/>
          <w:w w:val="95"/>
        </w:rPr>
        <w:t>a. True</w:t>
      </w:r>
    </w:p>
    <w:p w14:paraId="18AE52D1" w14:textId="77777777" w:rsidR="005810EA" w:rsidRPr="005810EA" w:rsidRDefault="005810EA" w:rsidP="005810EA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Gotham Book" w:hAnsi="Gotham Book" w:cs="Gotham Book"/>
          <w:color w:val="000000"/>
        </w:rPr>
      </w:pPr>
      <w:r w:rsidRPr="005810EA">
        <w:rPr>
          <w:rFonts w:ascii="Gotham Book" w:hAnsi="Gotham Book" w:cs="Gotham Book"/>
          <w:color w:val="000000"/>
          <w:w w:val="95"/>
        </w:rPr>
        <w:t>b. False</w:t>
      </w:r>
    </w:p>
    <w:p w14:paraId="05D1A5EE" w14:textId="77777777" w:rsidR="005810EA" w:rsidRDefault="005810EA" w:rsidP="005810EA">
      <w:pPr>
        <w:ind w:firstLine="360"/>
      </w:pPr>
    </w:p>
    <w:sectPr w:rsidR="005810EA" w:rsidSect="004577C3">
      <w:pgSz w:w="12240" w:h="15840"/>
      <w:pgMar w:top="1116" w:right="126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ld">
    <w:panose1 w:val="00000000000000000000"/>
    <w:charset w:val="00"/>
    <w:family w:val="auto"/>
    <w:notTrueType/>
    <w:pitch w:val="variable"/>
    <w:sig w:usb0="A000007F" w:usb1="4000004A" w:usb2="00000000" w:usb3="00000000" w:csb0="0000000B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Gotham Book">
    <w:altName w:val="Gotham Book"/>
    <w:panose1 w:val="02000604040000020004"/>
    <w:charset w:val="00"/>
    <w:family w:val="auto"/>
    <w:notTrueType/>
    <w:pitch w:val="variable"/>
    <w:sig w:usb0="00000003" w:usb1="00000000" w:usb2="00000000" w:usb3="00000000" w:csb0="0000000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EA"/>
    <w:rsid w:val="003D06D4"/>
    <w:rsid w:val="004577C3"/>
    <w:rsid w:val="005810EA"/>
    <w:rsid w:val="00793973"/>
    <w:rsid w:val="00931FFE"/>
    <w:rsid w:val="009A1E1D"/>
    <w:rsid w:val="00C62D4F"/>
    <w:rsid w:val="00DE5827"/>
    <w:rsid w:val="00E06ECE"/>
    <w:rsid w:val="00F0255F"/>
    <w:rsid w:val="00F21DE1"/>
    <w:rsid w:val="00FD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AEC196"/>
  <w14:defaultImageDpi w14:val="32767"/>
  <w15:chartTrackingRefBased/>
  <w15:docId w15:val="{1669F51B-B1FD-F847-B17C-CF70BB4F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81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10EA"/>
    <w:pPr>
      <w:autoSpaceDE w:val="0"/>
      <w:autoSpaceDN w:val="0"/>
      <w:adjustRightInd w:val="0"/>
      <w:spacing w:line="288" w:lineRule="auto"/>
      <w:textAlignment w:val="center"/>
    </w:pPr>
    <w:rPr>
      <w:rFonts w:ascii="Gotham Bold" w:hAnsi="Gotham Bold" w:cs="Gotham Bold"/>
      <w:b/>
      <w:bCs/>
      <w:color w:val="000000"/>
      <w:sz w:val="30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5810EA"/>
    <w:rPr>
      <w:rFonts w:ascii="Gotham Bold" w:hAnsi="Gotham Bold" w:cs="Gotham Bold"/>
      <w:b/>
      <w:bCs/>
      <w:color w:val="000000"/>
      <w:sz w:val="30"/>
      <w:szCs w:val="30"/>
    </w:rPr>
  </w:style>
  <w:style w:type="paragraph" w:customStyle="1" w:styleId="NoParagraphStyle">
    <w:name w:val="[No Paragraph Style]"/>
    <w:rsid w:val="005810E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814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Harrison</dc:creator>
  <cp:keywords/>
  <dc:description/>
  <cp:lastModifiedBy>Nicole Harrison</cp:lastModifiedBy>
  <cp:revision>4</cp:revision>
  <dcterms:created xsi:type="dcterms:W3CDTF">2022-04-11T13:24:00Z</dcterms:created>
  <dcterms:modified xsi:type="dcterms:W3CDTF">2022-04-11T13:55:00Z</dcterms:modified>
</cp:coreProperties>
</file>