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B9EC41" w14:textId="77777777" w:rsidR="00B301D0" w:rsidRPr="00355B4E" w:rsidRDefault="00B301D0" w:rsidP="00355B4E">
      <w:pPr>
        <w:pStyle w:val="Header"/>
        <w:suppressAutoHyphens/>
        <w:spacing w:line="240" w:lineRule="auto"/>
        <w:ind w:left="360" w:hanging="360"/>
        <w:rPr>
          <w:rFonts w:ascii="Arial" w:hAnsi="Arial" w:cs="Arial"/>
          <w:bCs w:val="0"/>
          <w:sz w:val="28"/>
          <w:szCs w:val="28"/>
        </w:rPr>
      </w:pPr>
      <w:r w:rsidRPr="00355B4E">
        <w:rPr>
          <w:rFonts w:ascii="Arial" w:hAnsi="Arial" w:cs="Arial"/>
          <w:bCs w:val="0"/>
          <w:sz w:val="28"/>
          <w:szCs w:val="28"/>
        </w:rPr>
        <w:t>Lesson 1</w:t>
      </w:r>
    </w:p>
    <w:p w14:paraId="7F16FECC" w14:textId="74685801" w:rsidR="00B301D0" w:rsidRPr="00355B4E" w:rsidRDefault="00B301D0" w:rsidP="00355B4E">
      <w:pPr>
        <w:pStyle w:val="Header"/>
        <w:suppressAutoHyphens/>
        <w:spacing w:line="240" w:lineRule="auto"/>
        <w:ind w:left="360" w:hanging="360"/>
        <w:rPr>
          <w:rFonts w:ascii="Arial" w:hAnsi="Arial" w:cs="Arial"/>
          <w:b w:val="0"/>
          <w:bCs w:val="0"/>
          <w:sz w:val="28"/>
          <w:szCs w:val="28"/>
        </w:rPr>
      </w:pPr>
      <w:r w:rsidRPr="00355B4E">
        <w:rPr>
          <w:rFonts w:ascii="Arial" w:hAnsi="Arial" w:cs="Arial"/>
          <w:b w:val="0"/>
          <w:bCs w:val="0"/>
          <w:sz w:val="28"/>
          <w:szCs w:val="28"/>
        </w:rPr>
        <w:t xml:space="preserve">1. </w:t>
      </w:r>
      <w:r w:rsidRPr="00355B4E">
        <w:rPr>
          <w:rFonts w:ascii="Arial" w:hAnsi="Arial" w:cs="Arial"/>
          <w:b w:val="0"/>
          <w:bCs w:val="0"/>
          <w:sz w:val="28"/>
          <w:szCs w:val="28"/>
        </w:rPr>
        <w:t>Standard of Caring® is:</w:t>
      </w:r>
    </w:p>
    <w:p w14:paraId="3039D65D" w14:textId="77777777" w:rsidR="00B301D0" w:rsidRPr="00355B4E" w:rsidRDefault="00B301D0" w:rsidP="00355B4E">
      <w:pPr>
        <w:pStyle w:val="Header"/>
        <w:suppressAutoHyphens/>
        <w:spacing w:line="240" w:lineRule="auto"/>
        <w:ind w:left="360"/>
        <w:rPr>
          <w:rFonts w:ascii="Arial" w:hAnsi="Arial" w:cs="Arial"/>
          <w:b w:val="0"/>
          <w:bCs w:val="0"/>
          <w:sz w:val="28"/>
          <w:szCs w:val="28"/>
        </w:rPr>
      </w:pPr>
      <w:r w:rsidRPr="00355B4E">
        <w:rPr>
          <w:rFonts w:ascii="Arial" w:hAnsi="Arial" w:cs="Arial"/>
          <w:b w:val="0"/>
          <w:bCs w:val="0"/>
          <w:sz w:val="28"/>
          <w:szCs w:val="28"/>
        </w:rPr>
        <w:t>a.</w:t>
      </w:r>
      <w:r w:rsidRPr="00355B4E">
        <w:rPr>
          <w:rFonts w:ascii="Arial" w:hAnsi="Arial" w:cs="Arial"/>
          <w:b w:val="0"/>
          <w:bCs w:val="0"/>
          <w:sz w:val="28"/>
          <w:szCs w:val="28"/>
        </w:rPr>
        <w:tab/>
        <w:t>Clinical quality</w:t>
      </w:r>
    </w:p>
    <w:p w14:paraId="287E9267" w14:textId="67CD8E64" w:rsidR="00B301D0" w:rsidRPr="00355B4E" w:rsidRDefault="00B301D0" w:rsidP="00355B4E">
      <w:pPr>
        <w:pStyle w:val="Header"/>
        <w:suppressAutoHyphens/>
        <w:spacing w:line="240" w:lineRule="auto"/>
        <w:ind w:left="360"/>
        <w:rPr>
          <w:rFonts w:ascii="Arial" w:hAnsi="Arial" w:cs="Arial"/>
          <w:b w:val="0"/>
          <w:bCs w:val="0"/>
          <w:sz w:val="28"/>
          <w:szCs w:val="28"/>
          <w:highlight w:val="yellow"/>
        </w:rPr>
      </w:pPr>
      <w:r w:rsidRPr="00355B4E">
        <w:rPr>
          <w:rFonts w:ascii="Arial" w:hAnsi="Arial" w:cs="Arial"/>
          <w:b w:val="0"/>
          <w:bCs w:val="0"/>
          <w:sz w:val="28"/>
          <w:szCs w:val="28"/>
        </w:rPr>
        <w:t>b.</w:t>
      </w:r>
      <w:r w:rsidRPr="00355B4E">
        <w:rPr>
          <w:rFonts w:ascii="Arial" w:hAnsi="Arial" w:cs="Arial"/>
          <w:b w:val="0"/>
          <w:bCs w:val="0"/>
          <w:sz w:val="28"/>
          <w:szCs w:val="28"/>
        </w:rPr>
        <w:tab/>
      </w:r>
      <w:r w:rsidRPr="00355B4E">
        <w:rPr>
          <w:rFonts w:ascii="Arial" w:hAnsi="Arial" w:cs="Arial"/>
          <w:b w:val="0"/>
          <w:bCs w:val="0"/>
          <w:sz w:val="28"/>
          <w:szCs w:val="28"/>
          <w:highlight w:val="yellow"/>
        </w:rPr>
        <w:t>Consistently producing dental care experiences that signal patients they’ll be well cared for</w:t>
      </w:r>
    </w:p>
    <w:p w14:paraId="1AC339C9" w14:textId="77777777" w:rsidR="00B301D0" w:rsidRPr="00355B4E" w:rsidRDefault="00B301D0" w:rsidP="00355B4E">
      <w:pPr>
        <w:pStyle w:val="Header"/>
        <w:suppressAutoHyphens/>
        <w:spacing w:line="240" w:lineRule="auto"/>
        <w:ind w:left="360"/>
        <w:rPr>
          <w:rFonts w:ascii="Arial" w:hAnsi="Arial" w:cs="Arial"/>
          <w:b w:val="0"/>
          <w:bCs w:val="0"/>
          <w:sz w:val="28"/>
          <w:szCs w:val="28"/>
        </w:rPr>
      </w:pPr>
      <w:r w:rsidRPr="00355B4E">
        <w:rPr>
          <w:rFonts w:ascii="Arial" w:hAnsi="Arial" w:cs="Arial"/>
          <w:b w:val="0"/>
          <w:bCs w:val="0"/>
          <w:sz w:val="28"/>
          <w:szCs w:val="28"/>
        </w:rPr>
        <w:t>c.</w:t>
      </w:r>
      <w:r w:rsidRPr="00355B4E">
        <w:rPr>
          <w:rFonts w:ascii="Arial" w:hAnsi="Arial" w:cs="Arial"/>
          <w:b w:val="0"/>
          <w:bCs w:val="0"/>
          <w:sz w:val="28"/>
          <w:szCs w:val="28"/>
        </w:rPr>
        <w:tab/>
        <w:t>Complete examinations</w:t>
      </w:r>
    </w:p>
    <w:p w14:paraId="05CB4310" w14:textId="274AD773" w:rsidR="00355B4E" w:rsidRDefault="00B301D0" w:rsidP="00355B4E">
      <w:pPr>
        <w:pStyle w:val="Header"/>
        <w:suppressAutoHyphens/>
        <w:spacing w:after="270" w:line="240" w:lineRule="auto"/>
        <w:ind w:left="360"/>
        <w:rPr>
          <w:rFonts w:ascii="Arial" w:hAnsi="Arial" w:cs="Arial"/>
          <w:b w:val="0"/>
          <w:bCs w:val="0"/>
          <w:sz w:val="28"/>
          <w:szCs w:val="28"/>
        </w:rPr>
      </w:pPr>
      <w:r w:rsidRPr="00355B4E">
        <w:rPr>
          <w:rFonts w:ascii="Arial" w:hAnsi="Arial" w:cs="Arial"/>
          <w:b w:val="0"/>
          <w:bCs w:val="0"/>
          <w:sz w:val="28"/>
          <w:szCs w:val="28"/>
        </w:rPr>
        <w:t>d.</w:t>
      </w:r>
      <w:r w:rsidRPr="00355B4E">
        <w:rPr>
          <w:rFonts w:ascii="Arial" w:hAnsi="Arial" w:cs="Arial"/>
          <w:b w:val="0"/>
          <w:bCs w:val="0"/>
          <w:sz w:val="28"/>
          <w:szCs w:val="28"/>
        </w:rPr>
        <w:tab/>
        <w:t>Periodontal charting</w:t>
      </w:r>
    </w:p>
    <w:p w14:paraId="006202DF" w14:textId="4879DACA" w:rsidR="00B301D0" w:rsidRPr="00355B4E" w:rsidRDefault="00B301D0" w:rsidP="00355B4E">
      <w:pPr>
        <w:pStyle w:val="Header"/>
        <w:suppressAutoHyphens/>
        <w:spacing w:after="90" w:line="240" w:lineRule="auto"/>
        <w:ind w:left="360" w:hanging="360"/>
        <w:rPr>
          <w:rFonts w:ascii="Arial" w:hAnsi="Arial" w:cs="Arial"/>
          <w:b w:val="0"/>
          <w:bCs w:val="0"/>
          <w:sz w:val="28"/>
          <w:szCs w:val="28"/>
        </w:rPr>
      </w:pPr>
      <w:r w:rsidRPr="00355B4E">
        <w:rPr>
          <w:rFonts w:ascii="Arial" w:hAnsi="Arial" w:cs="Arial"/>
          <w:b w:val="0"/>
          <w:bCs w:val="0"/>
          <w:sz w:val="28"/>
          <w:szCs w:val="28"/>
        </w:rPr>
        <w:t xml:space="preserve">2. </w:t>
      </w:r>
      <w:r w:rsidRPr="00355B4E">
        <w:rPr>
          <w:rFonts w:ascii="Arial" w:hAnsi="Arial" w:cs="Arial"/>
          <w:b w:val="0"/>
          <w:bCs w:val="0"/>
          <w:sz w:val="28"/>
          <w:szCs w:val="28"/>
        </w:rPr>
        <w:t>Good dentistry doesn’t guarantee good patient experiences.</w:t>
      </w:r>
    </w:p>
    <w:p w14:paraId="49F93A4B" w14:textId="7D38236D" w:rsidR="00355B4E" w:rsidRDefault="00B301D0" w:rsidP="00355B4E">
      <w:pPr>
        <w:pStyle w:val="Header"/>
        <w:suppressAutoHyphens/>
        <w:spacing w:after="270" w:line="240" w:lineRule="auto"/>
        <w:ind w:left="360"/>
        <w:rPr>
          <w:rFonts w:ascii="Arial" w:hAnsi="Arial" w:cs="Arial"/>
          <w:b w:val="0"/>
          <w:bCs w:val="0"/>
          <w:sz w:val="28"/>
          <w:szCs w:val="28"/>
        </w:rPr>
      </w:pPr>
      <w:r w:rsidRPr="00355B4E">
        <w:rPr>
          <w:rFonts w:ascii="Arial" w:hAnsi="Arial" w:cs="Arial"/>
          <w:b w:val="0"/>
          <w:bCs w:val="0"/>
          <w:sz w:val="28"/>
          <w:szCs w:val="28"/>
        </w:rPr>
        <w:t>a.</w:t>
      </w:r>
      <w:r w:rsidRPr="00355B4E">
        <w:rPr>
          <w:rFonts w:ascii="Arial" w:hAnsi="Arial" w:cs="Arial"/>
          <w:b w:val="0"/>
          <w:bCs w:val="0"/>
          <w:sz w:val="28"/>
          <w:szCs w:val="28"/>
        </w:rPr>
        <w:tab/>
      </w:r>
      <w:r w:rsidRPr="00355B4E">
        <w:rPr>
          <w:rFonts w:ascii="Arial" w:hAnsi="Arial" w:cs="Arial"/>
          <w:b w:val="0"/>
          <w:bCs w:val="0"/>
          <w:sz w:val="28"/>
          <w:szCs w:val="28"/>
          <w:highlight w:val="yellow"/>
        </w:rPr>
        <w:t>True</w:t>
      </w:r>
      <w:r w:rsidRPr="00355B4E">
        <w:rPr>
          <w:rFonts w:ascii="Arial" w:hAnsi="Arial" w:cs="Arial"/>
          <w:b w:val="0"/>
          <w:bCs w:val="0"/>
          <w:sz w:val="28"/>
          <w:szCs w:val="28"/>
        </w:rPr>
        <w:tab/>
      </w:r>
      <w:r w:rsidRPr="00355B4E">
        <w:rPr>
          <w:rFonts w:ascii="Arial" w:hAnsi="Arial" w:cs="Arial"/>
          <w:b w:val="0"/>
          <w:bCs w:val="0"/>
          <w:sz w:val="28"/>
          <w:szCs w:val="28"/>
        </w:rPr>
        <w:tab/>
        <w:t>b.   False</w:t>
      </w:r>
    </w:p>
    <w:p w14:paraId="7BECCC1F" w14:textId="61D881D2" w:rsidR="00B301D0" w:rsidRPr="00355B4E" w:rsidRDefault="00B301D0" w:rsidP="00355B4E">
      <w:pPr>
        <w:pStyle w:val="Header"/>
        <w:suppressAutoHyphens/>
        <w:spacing w:after="90" w:line="240" w:lineRule="auto"/>
        <w:ind w:left="360" w:hanging="360"/>
        <w:rPr>
          <w:rFonts w:ascii="Arial" w:hAnsi="Arial" w:cs="Arial"/>
          <w:b w:val="0"/>
          <w:bCs w:val="0"/>
          <w:sz w:val="28"/>
          <w:szCs w:val="28"/>
        </w:rPr>
      </w:pPr>
      <w:r w:rsidRPr="00355B4E">
        <w:rPr>
          <w:rFonts w:ascii="Arial" w:hAnsi="Arial" w:cs="Arial"/>
          <w:b w:val="0"/>
          <w:bCs w:val="0"/>
          <w:sz w:val="28"/>
          <w:szCs w:val="28"/>
        </w:rPr>
        <w:t xml:space="preserve">3. </w:t>
      </w:r>
      <w:r w:rsidRPr="00355B4E">
        <w:rPr>
          <w:rFonts w:ascii="Arial" w:hAnsi="Arial" w:cs="Arial"/>
          <w:b w:val="0"/>
          <w:bCs w:val="0"/>
          <w:sz w:val="28"/>
          <w:szCs w:val="28"/>
        </w:rPr>
        <w:t>A blind spot for many new dentists is:</w:t>
      </w:r>
    </w:p>
    <w:p w14:paraId="465FB34D" w14:textId="77777777" w:rsidR="00B301D0" w:rsidRPr="00355B4E" w:rsidRDefault="00B301D0" w:rsidP="00355B4E">
      <w:pPr>
        <w:pStyle w:val="Header"/>
        <w:suppressAutoHyphens/>
        <w:spacing w:after="90" w:line="240" w:lineRule="auto"/>
        <w:ind w:left="360"/>
        <w:rPr>
          <w:rFonts w:ascii="Arial" w:hAnsi="Arial" w:cs="Arial"/>
          <w:b w:val="0"/>
          <w:bCs w:val="0"/>
          <w:sz w:val="28"/>
          <w:szCs w:val="28"/>
        </w:rPr>
      </w:pPr>
      <w:r w:rsidRPr="00355B4E">
        <w:rPr>
          <w:rFonts w:ascii="Arial" w:hAnsi="Arial" w:cs="Arial"/>
          <w:b w:val="0"/>
          <w:bCs w:val="0"/>
          <w:sz w:val="28"/>
          <w:szCs w:val="28"/>
        </w:rPr>
        <w:t>a.</w:t>
      </w:r>
      <w:r w:rsidRPr="00355B4E">
        <w:rPr>
          <w:rFonts w:ascii="Arial" w:hAnsi="Arial" w:cs="Arial"/>
          <w:b w:val="0"/>
          <w:bCs w:val="0"/>
          <w:sz w:val="28"/>
          <w:szCs w:val="28"/>
        </w:rPr>
        <w:tab/>
        <w:t>Periapical abscesses</w:t>
      </w:r>
    </w:p>
    <w:p w14:paraId="606E7C7E" w14:textId="77777777" w:rsidR="00B301D0" w:rsidRPr="00355B4E" w:rsidRDefault="00B301D0" w:rsidP="00355B4E">
      <w:pPr>
        <w:pStyle w:val="Header"/>
        <w:suppressAutoHyphens/>
        <w:spacing w:after="90" w:line="240" w:lineRule="auto"/>
        <w:ind w:left="360"/>
        <w:rPr>
          <w:rFonts w:ascii="Arial" w:hAnsi="Arial" w:cs="Arial"/>
          <w:b w:val="0"/>
          <w:bCs w:val="0"/>
          <w:sz w:val="28"/>
          <w:szCs w:val="28"/>
        </w:rPr>
      </w:pPr>
      <w:r w:rsidRPr="00355B4E">
        <w:rPr>
          <w:rFonts w:ascii="Arial" w:hAnsi="Arial" w:cs="Arial"/>
          <w:b w:val="0"/>
          <w:bCs w:val="0"/>
          <w:sz w:val="28"/>
          <w:szCs w:val="28"/>
        </w:rPr>
        <w:t>b.</w:t>
      </w:r>
      <w:r w:rsidRPr="00355B4E">
        <w:rPr>
          <w:rFonts w:ascii="Arial" w:hAnsi="Arial" w:cs="Arial"/>
          <w:b w:val="0"/>
          <w:bCs w:val="0"/>
          <w:sz w:val="28"/>
          <w:szCs w:val="28"/>
        </w:rPr>
        <w:tab/>
        <w:t>Occlusal trauma</w:t>
      </w:r>
    </w:p>
    <w:p w14:paraId="09AAE0B8" w14:textId="77777777" w:rsidR="00B301D0" w:rsidRPr="00355B4E" w:rsidRDefault="00B301D0" w:rsidP="00355B4E">
      <w:pPr>
        <w:pStyle w:val="Header"/>
        <w:suppressAutoHyphens/>
        <w:spacing w:line="240" w:lineRule="auto"/>
        <w:ind w:left="360"/>
        <w:rPr>
          <w:rFonts w:ascii="Arial" w:hAnsi="Arial" w:cs="Arial"/>
          <w:b w:val="0"/>
          <w:bCs w:val="0"/>
          <w:sz w:val="28"/>
          <w:szCs w:val="28"/>
          <w:highlight w:val="yellow"/>
        </w:rPr>
      </w:pPr>
      <w:r w:rsidRPr="00355B4E">
        <w:rPr>
          <w:rFonts w:ascii="Arial" w:hAnsi="Arial" w:cs="Arial"/>
          <w:b w:val="0"/>
          <w:bCs w:val="0"/>
          <w:sz w:val="28"/>
          <w:szCs w:val="28"/>
        </w:rPr>
        <w:t>c.</w:t>
      </w:r>
      <w:r w:rsidRPr="00355B4E">
        <w:rPr>
          <w:rFonts w:ascii="Arial" w:hAnsi="Arial" w:cs="Arial"/>
          <w:b w:val="0"/>
          <w:bCs w:val="0"/>
          <w:sz w:val="28"/>
          <w:szCs w:val="28"/>
        </w:rPr>
        <w:tab/>
      </w:r>
      <w:r w:rsidRPr="00355B4E">
        <w:rPr>
          <w:rFonts w:ascii="Arial" w:hAnsi="Arial" w:cs="Arial"/>
          <w:b w:val="0"/>
          <w:bCs w:val="0"/>
          <w:sz w:val="28"/>
          <w:szCs w:val="28"/>
          <w:highlight w:val="yellow"/>
        </w:rPr>
        <w:t xml:space="preserve">Camouflaging Standard of Caring® with </w:t>
      </w:r>
    </w:p>
    <w:p w14:paraId="7B7B9861" w14:textId="77777777" w:rsidR="00B301D0" w:rsidRPr="00355B4E" w:rsidRDefault="00B301D0" w:rsidP="00355B4E">
      <w:pPr>
        <w:pStyle w:val="Header"/>
        <w:suppressAutoHyphens/>
        <w:spacing w:after="90" w:line="240" w:lineRule="auto"/>
        <w:ind w:left="360"/>
        <w:rPr>
          <w:rFonts w:ascii="Arial" w:hAnsi="Arial" w:cs="Arial"/>
          <w:b w:val="0"/>
          <w:bCs w:val="0"/>
          <w:sz w:val="28"/>
          <w:szCs w:val="28"/>
        </w:rPr>
      </w:pPr>
      <w:r w:rsidRPr="00355B4E">
        <w:rPr>
          <w:rFonts w:ascii="Arial" w:hAnsi="Arial" w:cs="Arial"/>
          <w:b w:val="0"/>
          <w:bCs w:val="0"/>
          <w:sz w:val="28"/>
          <w:szCs w:val="28"/>
          <w:highlight w:val="yellow"/>
        </w:rPr>
        <w:t xml:space="preserve">     conversations about the standard of care</w:t>
      </w:r>
      <w:r w:rsidRPr="00355B4E">
        <w:rPr>
          <w:rFonts w:ascii="Arial" w:hAnsi="Arial" w:cs="Arial"/>
          <w:b w:val="0"/>
          <w:bCs w:val="0"/>
          <w:sz w:val="28"/>
          <w:szCs w:val="28"/>
        </w:rPr>
        <w:t xml:space="preserve"> </w:t>
      </w:r>
    </w:p>
    <w:p w14:paraId="4E0872EF" w14:textId="6DB41155" w:rsidR="00355B4E" w:rsidRDefault="00B301D0" w:rsidP="00355B4E">
      <w:pPr>
        <w:pStyle w:val="Header"/>
        <w:suppressAutoHyphens/>
        <w:spacing w:after="270" w:line="240" w:lineRule="auto"/>
        <w:ind w:left="360"/>
        <w:rPr>
          <w:rFonts w:ascii="Arial" w:hAnsi="Arial" w:cs="Arial"/>
          <w:b w:val="0"/>
          <w:bCs w:val="0"/>
          <w:sz w:val="28"/>
          <w:szCs w:val="28"/>
        </w:rPr>
      </w:pPr>
      <w:r w:rsidRPr="00355B4E">
        <w:rPr>
          <w:rFonts w:ascii="Arial" w:hAnsi="Arial" w:cs="Arial"/>
          <w:b w:val="0"/>
          <w:bCs w:val="0"/>
          <w:sz w:val="28"/>
          <w:szCs w:val="28"/>
        </w:rPr>
        <w:t>d.</w:t>
      </w:r>
      <w:r w:rsidRPr="00355B4E">
        <w:rPr>
          <w:rFonts w:ascii="Arial" w:hAnsi="Arial" w:cs="Arial"/>
          <w:b w:val="0"/>
          <w:bCs w:val="0"/>
          <w:sz w:val="28"/>
          <w:szCs w:val="28"/>
        </w:rPr>
        <w:tab/>
        <w:t>Staff issues</w:t>
      </w:r>
    </w:p>
    <w:p w14:paraId="25B9BD98" w14:textId="53DC85DE" w:rsidR="00B301D0" w:rsidRPr="00355B4E" w:rsidRDefault="00B301D0" w:rsidP="00355B4E">
      <w:pPr>
        <w:pStyle w:val="Header"/>
        <w:suppressAutoHyphens/>
        <w:spacing w:after="90" w:line="240" w:lineRule="auto"/>
        <w:ind w:left="360" w:hanging="360"/>
        <w:rPr>
          <w:rFonts w:ascii="Arial" w:hAnsi="Arial" w:cs="Arial"/>
          <w:b w:val="0"/>
          <w:bCs w:val="0"/>
          <w:sz w:val="28"/>
          <w:szCs w:val="28"/>
        </w:rPr>
      </w:pPr>
      <w:r w:rsidRPr="00355B4E">
        <w:rPr>
          <w:rFonts w:ascii="Arial" w:hAnsi="Arial" w:cs="Arial"/>
          <w:b w:val="0"/>
          <w:bCs w:val="0"/>
          <w:sz w:val="28"/>
          <w:szCs w:val="28"/>
        </w:rPr>
        <w:t xml:space="preserve">4. </w:t>
      </w:r>
      <w:r w:rsidRPr="00355B4E">
        <w:rPr>
          <w:rFonts w:ascii="Arial" w:hAnsi="Arial" w:cs="Arial"/>
          <w:b w:val="0"/>
          <w:bCs w:val="0"/>
          <w:sz w:val="28"/>
          <w:szCs w:val="28"/>
        </w:rPr>
        <w:t>Patients understand our dental jargon.</w:t>
      </w:r>
    </w:p>
    <w:p w14:paraId="44AD65FD" w14:textId="3009CE5C" w:rsidR="00355B4E" w:rsidRDefault="00B301D0" w:rsidP="00355B4E">
      <w:pPr>
        <w:pStyle w:val="Header"/>
        <w:suppressAutoHyphens/>
        <w:spacing w:after="270" w:line="240" w:lineRule="auto"/>
        <w:ind w:left="360"/>
        <w:rPr>
          <w:rFonts w:ascii="Arial" w:hAnsi="Arial" w:cs="Arial"/>
          <w:b w:val="0"/>
          <w:bCs w:val="0"/>
          <w:sz w:val="28"/>
          <w:szCs w:val="28"/>
        </w:rPr>
      </w:pPr>
      <w:r w:rsidRPr="00355B4E">
        <w:rPr>
          <w:rFonts w:ascii="Arial" w:hAnsi="Arial" w:cs="Arial"/>
          <w:b w:val="0"/>
          <w:bCs w:val="0"/>
          <w:sz w:val="28"/>
          <w:szCs w:val="28"/>
        </w:rPr>
        <w:t>a.</w:t>
      </w:r>
      <w:r w:rsidRPr="00355B4E">
        <w:rPr>
          <w:rFonts w:ascii="Arial" w:hAnsi="Arial" w:cs="Arial"/>
          <w:b w:val="0"/>
          <w:bCs w:val="0"/>
          <w:sz w:val="28"/>
          <w:szCs w:val="28"/>
        </w:rPr>
        <w:tab/>
        <w:t>True</w:t>
      </w:r>
      <w:r w:rsidRPr="00355B4E">
        <w:rPr>
          <w:rFonts w:ascii="Arial" w:hAnsi="Arial" w:cs="Arial"/>
          <w:b w:val="0"/>
          <w:bCs w:val="0"/>
          <w:sz w:val="28"/>
          <w:szCs w:val="28"/>
        </w:rPr>
        <w:tab/>
      </w:r>
      <w:r w:rsidRPr="00355B4E">
        <w:rPr>
          <w:rFonts w:ascii="Arial" w:hAnsi="Arial" w:cs="Arial"/>
          <w:b w:val="0"/>
          <w:bCs w:val="0"/>
          <w:sz w:val="28"/>
          <w:szCs w:val="28"/>
        </w:rPr>
        <w:tab/>
        <w:t xml:space="preserve">b.   </w:t>
      </w:r>
      <w:r w:rsidRPr="00355B4E">
        <w:rPr>
          <w:rFonts w:ascii="Arial" w:hAnsi="Arial" w:cs="Arial"/>
          <w:b w:val="0"/>
          <w:bCs w:val="0"/>
          <w:sz w:val="28"/>
          <w:szCs w:val="28"/>
          <w:highlight w:val="yellow"/>
        </w:rPr>
        <w:t>False</w:t>
      </w:r>
    </w:p>
    <w:p w14:paraId="02959B04" w14:textId="352E1A22" w:rsidR="00B301D0" w:rsidRPr="00355B4E" w:rsidRDefault="00B301D0" w:rsidP="00355B4E">
      <w:pPr>
        <w:pStyle w:val="Header"/>
        <w:suppressAutoHyphens/>
        <w:spacing w:after="90" w:line="240" w:lineRule="auto"/>
        <w:ind w:left="360" w:hanging="360"/>
        <w:rPr>
          <w:rFonts w:ascii="Arial" w:hAnsi="Arial" w:cs="Arial"/>
          <w:b w:val="0"/>
          <w:bCs w:val="0"/>
          <w:sz w:val="28"/>
          <w:szCs w:val="28"/>
        </w:rPr>
      </w:pPr>
      <w:r w:rsidRPr="00355B4E">
        <w:rPr>
          <w:rFonts w:ascii="Arial" w:hAnsi="Arial" w:cs="Arial"/>
          <w:b w:val="0"/>
          <w:bCs w:val="0"/>
          <w:sz w:val="28"/>
          <w:szCs w:val="28"/>
        </w:rPr>
        <w:t xml:space="preserve">5. </w:t>
      </w:r>
      <w:r w:rsidRPr="00355B4E">
        <w:rPr>
          <w:rFonts w:ascii="Arial" w:hAnsi="Arial" w:cs="Arial"/>
          <w:b w:val="0"/>
          <w:bCs w:val="0"/>
          <w:sz w:val="28"/>
          <w:szCs w:val="28"/>
        </w:rPr>
        <w:t>Educating patients to fine technical details significantly influences them to accept treatment.</w:t>
      </w:r>
    </w:p>
    <w:p w14:paraId="40688A52" w14:textId="7AA973E5" w:rsidR="00B301D0" w:rsidRPr="00355B4E" w:rsidRDefault="00B301D0" w:rsidP="00355B4E">
      <w:pPr>
        <w:pStyle w:val="Header"/>
        <w:suppressAutoHyphens/>
        <w:spacing w:after="90" w:line="240" w:lineRule="auto"/>
        <w:ind w:left="360"/>
        <w:rPr>
          <w:rFonts w:ascii="Arial" w:hAnsi="Arial" w:cs="Arial"/>
          <w:b w:val="0"/>
          <w:bCs w:val="0"/>
          <w:sz w:val="28"/>
          <w:szCs w:val="28"/>
          <w:highlight w:val="yellow"/>
        </w:rPr>
      </w:pPr>
      <w:r w:rsidRPr="00355B4E">
        <w:rPr>
          <w:rFonts w:ascii="Arial" w:hAnsi="Arial" w:cs="Arial"/>
          <w:b w:val="0"/>
          <w:bCs w:val="0"/>
          <w:sz w:val="28"/>
          <w:szCs w:val="28"/>
        </w:rPr>
        <w:t>a.</w:t>
      </w:r>
      <w:r w:rsidRPr="00355B4E">
        <w:rPr>
          <w:rFonts w:ascii="Arial" w:hAnsi="Arial" w:cs="Arial"/>
          <w:b w:val="0"/>
          <w:bCs w:val="0"/>
          <w:sz w:val="28"/>
          <w:szCs w:val="28"/>
        </w:rPr>
        <w:tab/>
        <w:t>True</w:t>
      </w:r>
      <w:r w:rsidRPr="00355B4E">
        <w:rPr>
          <w:rFonts w:ascii="Arial" w:hAnsi="Arial" w:cs="Arial"/>
          <w:b w:val="0"/>
          <w:bCs w:val="0"/>
          <w:sz w:val="28"/>
          <w:szCs w:val="28"/>
        </w:rPr>
        <w:tab/>
      </w:r>
      <w:r w:rsidRPr="00355B4E">
        <w:rPr>
          <w:rFonts w:ascii="Arial" w:hAnsi="Arial" w:cs="Arial"/>
          <w:b w:val="0"/>
          <w:bCs w:val="0"/>
          <w:sz w:val="28"/>
          <w:szCs w:val="28"/>
        </w:rPr>
        <w:tab/>
        <w:t xml:space="preserve">b.   </w:t>
      </w:r>
      <w:r w:rsidRPr="00355B4E">
        <w:rPr>
          <w:rFonts w:ascii="Arial" w:hAnsi="Arial" w:cs="Arial"/>
          <w:b w:val="0"/>
          <w:bCs w:val="0"/>
          <w:sz w:val="28"/>
          <w:szCs w:val="28"/>
          <w:highlight w:val="yellow"/>
        </w:rPr>
        <w:t>False</w:t>
      </w:r>
    </w:p>
    <w:p w14:paraId="65558B0B" w14:textId="77777777" w:rsidR="00355B4E" w:rsidRPr="00355B4E" w:rsidRDefault="00355B4E" w:rsidP="00355B4E">
      <w:pPr>
        <w:pStyle w:val="Header"/>
        <w:suppressAutoHyphens/>
        <w:spacing w:after="90" w:line="240" w:lineRule="auto"/>
        <w:rPr>
          <w:rFonts w:ascii="Arial" w:hAnsi="Arial" w:cs="Arial"/>
          <w:b w:val="0"/>
          <w:bCs w:val="0"/>
          <w:sz w:val="28"/>
          <w:szCs w:val="28"/>
        </w:rPr>
      </w:pPr>
    </w:p>
    <w:p w14:paraId="51610489" w14:textId="25016695" w:rsidR="00B301D0" w:rsidRPr="00355B4E" w:rsidRDefault="00B301D0" w:rsidP="00355B4E">
      <w:pPr>
        <w:pStyle w:val="Header"/>
        <w:suppressAutoHyphens/>
        <w:spacing w:after="90" w:line="240" w:lineRule="auto"/>
        <w:rPr>
          <w:rFonts w:ascii="Arial" w:hAnsi="Arial" w:cs="Arial"/>
          <w:bCs w:val="0"/>
          <w:sz w:val="28"/>
          <w:szCs w:val="28"/>
        </w:rPr>
      </w:pPr>
      <w:r w:rsidRPr="00355B4E">
        <w:rPr>
          <w:rFonts w:ascii="Arial" w:hAnsi="Arial" w:cs="Arial"/>
          <w:bCs w:val="0"/>
          <w:sz w:val="28"/>
          <w:szCs w:val="28"/>
        </w:rPr>
        <w:t>Lesson 2</w:t>
      </w:r>
    </w:p>
    <w:p w14:paraId="1AF03ACB" w14:textId="32709008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355B4E">
        <w:rPr>
          <w:rFonts w:ascii="Arial" w:hAnsi="Arial" w:cs="Arial"/>
          <w:color w:val="000000"/>
          <w:sz w:val="28"/>
          <w:szCs w:val="28"/>
        </w:rPr>
        <w:t xml:space="preserve">1. </w:t>
      </w:r>
      <w:r w:rsidRPr="00B301D0">
        <w:rPr>
          <w:rFonts w:ascii="Arial" w:hAnsi="Arial" w:cs="Arial"/>
          <w:color w:val="000000"/>
          <w:sz w:val="28"/>
          <w:szCs w:val="28"/>
        </w:rPr>
        <w:t xml:space="preserve">The distinction between Left- vs. Right-side patients: </w:t>
      </w:r>
    </w:p>
    <w:p w14:paraId="0D0C3293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Is about their dental budget</w:t>
      </w:r>
    </w:p>
    <w:p w14:paraId="27FCE70E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b.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Relates to which side they chew on</w:t>
      </w:r>
    </w:p>
    <w:p w14:paraId="2C38B9A9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  <w:highlight w:val="yellow"/>
        </w:rPr>
      </w:pPr>
      <w:r w:rsidRPr="00B301D0">
        <w:rPr>
          <w:rFonts w:ascii="Arial" w:hAnsi="Arial" w:cs="Arial"/>
          <w:color w:val="000000"/>
          <w:sz w:val="28"/>
          <w:szCs w:val="28"/>
        </w:rPr>
        <w:t>c.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  <w:highlight w:val="yellow"/>
        </w:rPr>
        <w:t xml:space="preserve">Is nomenclature about the complexity of </w:t>
      </w:r>
      <w:proofErr w:type="gramStart"/>
      <w:r w:rsidRPr="00B301D0">
        <w:rPr>
          <w:rFonts w:ascii="Arial" w:hAnsi="Arial" w:cs="Arial"/>
          <w:color w:val="000000"/>
          <w:sz w:val="28"/>
          <w:szCs w:val="28"/>
          <w:highlight w:val="yellow"/>
        </w:rPr>
        <w:t>their</w:t>
      </w:r>
      <w:proofErr w:type="gramEnd"/>
      <w:r w:rsidRPr="00B301D0">
        <w:rPr>
          <w:rFonts w:ascii="Arial" w:hAnsi="Arial" w:cs="Arial"/>
          <w:color w:val="000000"/>
          <w:sz w:val="28"/>
          <w:szCs w:val="28"/>
          <w:highlight w:val="yellow"/>
        </w:rPr>
        <w:t xml:space="preserve"> </w:t>
      </w:r>
    </w:p>
    <w:p w14:paraId="17375D5E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  <w:highlight w:val="yellow"/>
        </w:rPr>
        <w:t xml:space="preserve">     dental conditions</w:t>
      </w:r>
    </w:p>
    <w:p w14:paraId="420591E0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d.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Relates to their referral source</w:t>
      </w:r>
    </w:p>
    <w:p w14:paraId="6ABA1716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511951B9" w14:textId="77777777" w:rsidR="00355B4E" w:rsidRDefault="00355B4E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0014A999" w14:textId="4B2E7A5E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355B4E">
        <w:rPr>
          <w:rFonts w:ascii="Arial" w:hAnsi="Arial" w:cs="Arial"/>
          <w:color w:val="000000"/>
          <w:sz w:val="28"/>
          <w:szCs w:val="28"/>
        </w:rPr>
        <w:t xml:space="preserve">2. </w:t>
      </w:r>
      <w:r w:rsidRPr="00B301D0">
        <w:rPr>
          <w:rFonts w:ascii="Arial" w:hAnsi="Arial" w:cs="Arial"/>
          <w:color w:val="000000"/>
          <w:sz w:val="28"/>
          <w:szCs w:val="28"/>
        </w:rPr>
        <w:t>Patients whose total care needs are greater than $10,000 are Left-side patients.</w:t>
      </w:r>
    </w:p>
    <w:p w14:paraId="33BAF6B3" w14:textId="73001CEA" w:rsid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  <w:highlight w:val="yellow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True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</w:rPr>
        <w:tab/>
        <w:t xml:space="preserve">b.   </w:t>
      </w:r>
      <w:r w:rsidRPr="00B301D0">
        <w:rPr>
          <w:rFonts w:ascii="Arial" w:hAnsi="Arial" w:cs="Arial"/>
          <w:color w:val="000000"/>
          <w:sz w:val="28"/>
          <w:szCs w:val="28"/>
          <w:highlight w:val="yellow"/>
        </w:rPr>
        <w:t>False</w:t>
      </w:r>
    </w:p>
    <w:p w14:paraId="666225E8" w14:textId="77777777" w:rsidR="00355B4E" w:rsidRPr="00B301D0" w:rsidRDefault="00355B4E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2696F9A3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08F3A3B5" w14:textId="43EB7E76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355B4E">
        <w:rPr>
          <w:rFonts w:ascii="Arial" w:hAnsi="Arial" w:cs="Arial"/>
          <w:color w:val="000000"/>
          <w:sz w:val="28"/>
          <w:szCs w:val="28"/>
        </w:rPr>
        <w:lastRenderedPageBreak/>
        <w:t xml:space="preserve">3. </w:t>
      </w:r>
      <w:r w:rsidRPr="00B301D0">
        <w:rPr>
          <w:rFonts w:ascii="Arial" w:hAnsi="Arial" w:cs="Arial"/>
          <w:color w:val="000000"/>
          <w:sz w:val="28"/>
          <w:szCs w:val="28"/>
        </w:rPr>
        <w:t>If a Right-side patient doesn’t accept Complete Care, they are reclassified as Left-side.</w:t>
      </w:r>
    </w:p>
    <w:p w14:paraId="05DC00CB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True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</w:rPr>
        <w:tab/>
        <w:t xml:space="preserve">b.   </w:t>
      </w:r>
      <w:r w:rsidRPr="00B301D0">
        <w:rPr>
          <w:rFonts w:ascii="Arial" w:hAnsi="Arial" w:cs="Arial"/>
          <w:color w:val="000000"/>
          <w:sz w:val="28"/>
          <w:szCs w:val="28"/>
          <w:highlight w:val="yellow"/>
        </w:rPr>
        <w:t>False</w:t>
      </w:r>
    </w:p>
    <w:p w14:paraId="64171B66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658305F9" w14:textId="6F8F9144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355B4E">
        <w:rPr>
          <w:rFonts w:ascii="Arial" w:hAnsi="Arial" w:cs="Arial"/>
          <w:color w:val="000000"/>
          <w:sz w:val="28"/>
          <w:szCs w:val="28"/>
        </w:rPr>
        <w:t xml:space="preserve">4. </w:t>
      </w:r>
      <w:r w:rsidRPr="00B301D0">
        <w:rPr>
          <w:rFonts w:ascii="Arial" w:hAnsi="Arial" w:cs="Arial"/>
          <w:color w:val="000000"/>
          <w:sz w:val="28"/>
          <w:szCs w:val="28"/>
        </w:rPr>
        <w:t>The Left- vs. Right-side distinction is significant because:</w:t>
      </w:r>
    </w:p>
    <w:p w14:paraId="6E890D34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It determines financial arrangements</w:t>
      </w:r>
    </w:p>
    <w:p w14:paraId="1ACC6560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b.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Right-side patients have higher dental IQ’s</w:t>
      </w:r>
    </w:p>
    <w:p w14:paraId="2E59D37E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  <w:highlight w:val="yellow"/>
        </w:rPr>
      </w:pPr>
      <w:r w:rsidRPr="00B301D0">
        <w:rPr>
          <w:rFonts w:ascii="Arial" w:hAnsi="Arial" w:cs="Arial"/>
          <w:color w:val="000000"/>
          <w:sz w:val="28"/>
          <w:szCs w:val="28"/>
        </w:rPr>
        <w:t>c.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  <w:highlight w:val="yellow"/>
        </w:rPr>
        <w:t xml:space="preserve">Left- and Right-side patients respond differently </w:t>
      </w:r>
    </w:p>
    <w:p w14:paraId="4713446B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  <w:highlight w:val="yellow"/>
        </w:rPr>
        <w:t xml:space="preserve">     during treatment recommendation conversations</w:t>
      </w:r>
    </w:p>
    <w:p w14:paraId="493486D3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d.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Left-side patients are always younger</w:t>
      </w:r>
    </w:p>
    <w:p w14:paraId="7F253134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50DD8EF3" w14:textId="3774A732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355B4E">
        <w:rPr>
          <w:rFonts w:ascii="Arial" w:hAnsi="Arial" w:cs="Arial"/>
          <w:color w:val="000000"/>
          <w:sz w:val="28"/>
          <w:szCs w:val="28"/>
        </w:rPr>
        <w:t xml:space="preserve">5. </w:t>
      </w:r>
      <w:r w:rsidRPr="00B301D0">
        <w:rPr>
          <w:rFonts w:ascii="Arial" w:hAnsi="Arial" w:cs="Arial"/>
          <w:color w:val="000000"/>
          <w:sz w:val="28"/>
          <w:szCs w:val="28"/>
        </w:rPr>
        <w:t>The manual for this program provides greater content details.</w:t>
      </w:r>
    </w:p>
    <w:p w14:paraId="5EC1F23E" w14:textId="113EF6F1" w:rsidR="00B301D0" w:rsidRPr="00355B4E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  <w:highlight w:val="yellow"/>
        </w:rPr>
        <w:t>True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</w:rPr>
        <w:tab/>
        <w:t>b.   False</w:t>
      </w:r>
    </w:p>
    <w:p w14:paraId="379443DC" w14:textId="1DC41B4F" w:rsidR="00B301D0" w:rsidRPr="00355B4E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07587846" w14:textId="77777777" w:rsidR="00355B4E" w:rsidRPr="00355B4E" w:rsidRDefault="00355B4E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5995A1F9" w14:textId="74F9B2DE" w:rsidR="00B301D0" w:rsidRPr="00355B4E" w:rsidRDefault="00B301D0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b/>
          <w:color w:val="000000"/>
          <w:sz w:val="28"/>
          <w:szCs w:val="28"/>
        </w:rPr>
      </w:pPr>
      <w:r w:rsidRPr="00355B4E">
        <w:rPr>
          <w:rFonts w:ascii="Arial" w:hAnsi="Arial" w:cs="Arial"/>
          <w:b/>
          <w:color w:val="000000"/>
          <w:sz w:val="28"/>
          <w:szCs w:val="28"/>
        </w:rPr>
        <w:t>Lesson 3</w:t>
      </w:r>
    </w:p>
    <w:p w14:paraId="72B4ED1D" w14:textId="19C47FE1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355B4E">
        <w:rPr>
          <w:rFonts w:ascii="Arial" w:hAnsi="Arial" w:cs="Arial"/>
          <w:color w:val="000000"/>
          <w:sz w:val="28"/>
          <w:szCs w:val="28"/>
        </w:rPr>
        <w:t xml:space="preserve">1. </w:t>
      </w:r>
      <w:r w:rsidRPr="00B301D0">
        <w:rPr>
          <w:rFonts w:ascii="Arial" w:hAnsi="Arial" w:cs="Arial"/>
          <w:color w:val="000000"/>
          <w:sz w:val="28"/>
          <w:szCs w:val="28"/>
        </w:rPr>
        <w:t>A disability is:</w:t>
      </w:r>
    </w:p>
    <w:p w14:paraId="21F97842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Inability to pay</w:t>
      </w:r>
    </w:p>
    <w:p w14:paraId="7A87463A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b.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Low dental IQ</w:t>
      </w:r>
    </w:p>
    <w:p w14:paraId="329E1F80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c.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Dental phobia</w:t>
      </w:r>
    </w:p>
    <w:p w14:paraId="349B64E1" w14:textId="033E693B" w:rsidR="00355B4E" w:rsidRDefault="00B301D0" w:rsidP="00355B4E">
      <w:pPr>
        <w:suppressAutoHyphens/>
        <w:autoSpaceDE w:val="0"/>
        <w:autoSpaceDN w:val="0"/>
        <w:adjustRightInd w:val="0"/>
        <w:spacing w:after="27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d.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  <w:highlight w:val="yellow"/>
        </w:rPr>
        <w:t>The negative emotional component of a condition</w:t>
      </w:r>
    </w:p>
    <w:p w14:paraId="4F24C63F" w14:textId="2680C1E6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355B4E">
        <w:rPr>
          <w:rFonts w:ascii="Arial" w:hAnsi="Arial" w:cs="Arial"/>
          <w:color w:val="000000"/>
          <w:sz w:val="28"/>
          <w:szCs w:val="28"/>
        </w:rPr>
        <w:t xml:space="preserve">2. </w:t>
      </w:r>
      <w:r w:rsidRPr="00B301D0">
        <w:rPr>
          <w:rFonts w:ascii="Arial" w:hAnsi="Arial" w:cs="Arial"/>
          <w:color w:val="000000"/>
          <w:sz w:val="28"/>
          <w:szCs w:val="28"/>
        </w:rPr>
        <w:t>A fit issue is:</w:t>
      </w:r>
    </w:p>
    <w:p w14:paraId="50D64C82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The quality of a crown margin</w:t>
      </w:r>
    </w:p>
    <w:p w14:paraId="234B9C0D" w14:textId="57D53AC1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  <w:highlight w:val="yellow"/>
        </w:rPr>
      </w:pPr>
      <w:r w:rsidRPr="00B301D0">
        <w:rPr>
          <w:rFonts w:ascii="Arial" w:hAnsi="Arial" w:cs="Arial"/>
          <w:color w:val="000000"/>
          <w:sz w:val="28"/>
          <w:szCs w:val="28"/>
        </w:rPr>
        <w:t>b.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  <w:highlight w:val="yellow"/>
        </w:rPr>
        <w:t>Patient’s life circumstance that influences their readiness for care</w:t>
      </w:r>
    </w:p>
    <w:p w14:paraId="26AE5CC4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c.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Insurance coverage</w:t>
      </w:r>
    </w:p>
    <w:p w14:paraId="4AE7028F" w14:textId="1A88B4E2" w:rsidR="00355B4E" w:rsidRDefault="00B301D0" w:rsidP="00355B4E">
      <w:pPr>
        <w:suppressAutoHyphens/>
        <w:autoSpaceDE w:val="0"/>
        <w:autoSpaceDN w:val="0"/>
        <w:adjustRightInd w:val="0"/>
        <w:spacing w:after="27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d.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Patients attitude about dentistry</w:t>
      </w:r>
    </w:p>
    <w:p w14:paraId="7738107F" w14:textId="5360FD6C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355B4E">
        <w:rPr>
          <w:rFonts w:ascii="Arial" w:hAnsi="Arial" w:cs="Arial"/>
          <w:color w:val="000000"/>
          <w:sz w:val="28"/>
          <w:szCs w:val="28"/>
        </w:rPr>
        <w:t xml:space="preserve">3. </w:t>
      </w:r>
      <w:r w:rsidRPr="00B301D0">
        <w:rPr>
          <w:rFonts w:ascii="Arial" w:hAnsi="Arial" w:cs="Arial"/>
          <w:color w:val="000000"/>
          <w:sz w:val="28"/>
          <w:szCs w:val="28"/>
        </w:rPr>
        <w:t>The driver of case acceptance for Left-side patients is:</w:t>
      </w:r>
    </w:p>
    <w:p w14:paraId="3CDDDB30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  <w:highlight w:val="yellow"/>
        </w:rPr>
        <w:t>Patient education</w:t>
      </w:r>
    </w:p>
    <w:p w14:paraId="262E8E71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b.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Visual aids</w:t>
      </w:r>
    </w:p>
    <w:p w14:paraId="631B3BE5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c.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Teamwork</w:t>
      </w:r>
    </w:p>
    <w:p w14:paraId="26D5BEE6" w14:textId="5E551A82" w:rsidR="00B301D0" w:rsidRDefault="00B301D0" w:rsidP="00355B4E">
      <w:pPr>
        <w:suppressAutoHyphens/>
        <w:autoSpaceDE w:val="0"/>
        <w:autoSpaceDN w:val="0"/>
        <w:adjustRightInd w:val="0"/>
        <w:spacing w:after="27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d.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Good listening skills</w:t>
      </w:r>
    </w:p>
    <w:p w14:paraId="01E6D648" w14:textId="2A3BEC42" w:rsidR="00355B4E" w:rsidRDefault="00355B4E" w:rsidP="00355B4E">
      <w:pPr>
        <w:suppressAutoHyphens/>
        <w:autoSpaceDE w:val="0"/>
        <w:autoSpaceDN w:val="0"/>
        <w:adjustRightInd w:val="0"/>
        <w:spacing w:after="27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57E37A44" w14:textId="77777777" w:rsidR="00355B4E" w:rsidRPr="00B301D0" w:rsidRDefault="00355B4E" w:rsidP="00355B4E">
      <w:pPr>
        <w:suppressAutoHyphens/>
        <w:autoSpaceDE w:val="0"/>
        <w:autoSpaceDN w:val="0"/>
        <w:adjustRightInd w:val="0"/>
        <w:spacing w:after="27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710936F2" w14:textId="381012F1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355B4E">
        <w:rPr>
          <w:rFonts w:ascii="Arial" w:hAnsi="Arial" w:cs="Arial"/>
          <w:color w:val="000000"/>
          <w:sz w:val="28"/>
          <w:szCs w:val="28"/>
        </w:rPr>
        <w:lastRenderedPageBreak/>
        <w:t xml:space="preserve">4. </w:t>
      </w:r>
      <w:r w:rsidRPr="00B301D0">
        <w:rPr>
          <w:rFonts w:ascii="Arial" w:hAnsi="Arial" w:cs="Arial"/>
          <w:color w:val="000000"/>
          <w:sz w:val="28"/>
          <w:szCs w:val="28"/>
        </w:rPr>
        <w:t>Right-side patients:</w:t>
      </w:r>
    </w:p>
    <w:p w14:paraId="098DE75D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Are usually over 50 years old</w:t>
      </w:r>
    </w:p>
    <w:p w14:paraId="23F1A198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b.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Have major conditions</w:t>
      </w:r>
    </w:p>
    <w:p w14:paraId="07D110A6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c.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Usually have major disabilities</w:t>
      </w:r>
    </w:p>
    <w:p w14:paraId="7A786E44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d.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Have significant fit issues</w:t>
      </w:r>
    </w:p>
    <w:p w14:paraId="792B2F38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27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e.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  <w:highlight w:val="yellow"/>
        </w:rPr>
        <w:t>All of the above</w:t>
      </w:r>
    </w:p>
    <w:p w14:paraId="2AAD97F6" w14:textId="77777777" w:rsidR="00355B4E" w:rsidRDefault="00355B4E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08BF75C0" w14:textId="3927106A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355B4E">
        <w:rPr>
          <w:rFonts w:ascii="Arial" w:hAnsi="Arial" w:cs="Arial"/>
          <w:color w:val="000000"/>
          <w:sz w:val="28"/>
          <w:szCs w:val="28"/>
        </w:rPr>
        <w:t xml:space="preserve">5. </w:t>
      </w:r>
      <w:r w:rsidRPr="00B301D0">
        <w:rPr>
          <w:rFonts w:ascii="Arial" w:hAnsi="Arial" w:cs="Arial"/>
          <w:color w:val="000000"/>
          <w:sz w:val="28"/>
          <w:szCs w:val="28"/>
        </w:rPr>
        <w:t>The driver of case acceptance for Right-side patients is:</w:t>
      </w:r>
    </w:p>
    <w:p w14:paraId="34150AB6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Patient education</w:t>
      </w:r>
    </w:p>
    <w:p w14:paraId="2648B84B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b.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Insurance coverage</w:t>
      </w:r>
    </w:p>
    <w:p w14:paraId="4ED2D65C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c.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Convenient appointments</w:t>
      </w:r>
    </w:p>
    <w:p w14:paraId="09765B58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27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d.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  <w:highlight w:val="yellow"/>
        </w:rPr>
        <w:t>Giving them the experience of being understood</w:t>
      </w:r>
    </w:p>
    <w:p w14:paraId="30BE90CF" w14:textId="77777777" w:rsidR="00355B4E" w:rsidRDefault="00355B4E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1C9B033B" w14:textId="60AB8FF5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355B4E">
        <w:rPr>
          <w:rFonts w:ascii="Arial" w:hAnsi="Arial" w:cs="Arial"/>
          <w:color w:val="000000"/>
          <w:sz w:val="28"/>
          <w:szCs w:val="28"/>
        </w:rPr>
        <w:t xml:space="preserve">6. </w:t>
      </w:r>
      <w:r w:rsidRPr="00B301D0">
        <w:rPr>
          <w:rFonts w:ascii="Arial" w:hAnsi="Arial" w:cs="Arial"/>
          <w:color w:val="000000"/>
          <w:sz w:val="28"/>
          <w:szCs w:val="28"/>
        </w:rPr>
        <w:t>Right-side patients are usually ready for complete care.</w:t>
      </w:r>
    </w:p>
    <w:p w14:paraId="01D7B41F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True</w:t>
      </w:r>
    </w:p>
    <w:p w14:paraId="4B25B9E4" w14:textId="1CED5515" w:rsidR="00B301D0" w:rsidRPr="00355B4E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  <w:highlight w:val="yellow"/>
        </w:rPr>
      </w:pPr>
      <w:r w:rsidRPr="00B301D0">
        <w:rPr>
          <w:rFonts w:ascii="Arial" w:hAnsi="Arial" w:cs="Arial"/>
          <w:color w:val="000000"/>
          <w:sz w:val="28"/>
          <w:szCs w:val="28"/>
        </w:rPr>
        <w:t>b.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  <w:highlight w:val="yellow"/>
        </w:rPr>
        <w:t>False</w:t>
      </w:r>
    </w:p>
    <w:p w14:paraId="57E5BB87" w14:textId="23580D06" w:rsidR="00B301D0" w:rsidRPr="00355B4E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25846DDC" w14:textId="77777777" w:rsidR="00355B4E" w:rsidRDefault="00355B4E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b/>
          <w:color w:val="000000"/>
          <w:sz w:val="28"/>
          <w:szCs w:val="28"/>
        </w:rPr>
      </w:pPr>
    </w:p>
    <w:p w14:paraId="03F87700" w14:textId="00D5CF75" w:rsidR="00B301D0" w:rsidRPr="00355B4E" w:rsidRDefault="00B301D0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b/>
          <w:color w:val="000000"/>
          <w:sz w:val="28"/>
          <w:szCs w:val="28"/>
        </w:rPr>
      </w:pPr>
      <w:r w:rsidRPr="00355B4E">
        <w:rPr>
          <w:rFonts w:ascii="Arial" w:hAnsi="Arial" w:cs="Arial"/>
          <w:b/>
          <w:color w:val="000000"/>
          <w:sz w:val="28"/>
          <w:szCs w:val="28"/>
        </w:rPr>
        <w:t>Lesson 4</w:t>
      </w:r>
    </w:p>
    <w:p w14:paraId="1F40F07A" w14:textId="143F2CB1" w:rsidR="00B301D0" w:rsidRPr="00355B4E" w:rsidRDefault="00B301D0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355B4E">
        <w:rPr>
          <w:rFonts w:ascii="Arial" w:hAnsi="Arial" w:cs="Arial"/>
          <w:color w:val="000000"/>
          <w:sz w:val="28"/>
          <w:szCs w:val="28"/>
        </w:rPr>
        <w:t xml:space="preserve">No lesson </w:t>
      </w:r>
      <w:proofErr w:type="gramStart"/>
      <w:r w:rsidRPr="00355B4E">
        <w:rPr>
          <w:rFonts w:ascii="Arial" w:hAnsi="Arial" w:cs="Arial"/>
          <w:color w:val="000000"/>
          <w:sz w:val="28"/>
          <w:szCs w:val="28"/>
        </w:rPr>
        <w:t>quiz</w:t>
      </w:r>
      <w:proofErr w:type="gramEnd"/>
    </w:p>
    <w:p w14:paraId="1C943542" w14:textId="77777777" w:rsidR="00355B4E" w:rsidRDefault="00355B4E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b/>
          <w:color w:val="000000"/>
          <w:sz w:val="28"/>
          <w:szCs w:val="28"/>
        </w:rPr>
      </w:pPr>
    </w:p>
    <w:p w14:paraId="14BF1002" w14:textId="77777777" w:rsidR="00355B4E" w:rsidRDefault="00355B4E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b/>
          <w:color w:val="000000"/>
          <w:sz w:val="28"/>
          <w:szCs w:val="28"/>
        </w:rPr>
      </w:pPr>
    </w:p>
    <w:p w14:paraId="3E86A0C9" w14:textId="2272449D" w:rsidR="00B301D0" w:rsidRPr="00355B4E" w:rsidRDefault="00B301D0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b/>
          <w:color w:val="000000"/>
          <w:sz w:val="28"/>
          <w:szCs w:val="28"/>
        </w:rPr>
      </w:pPr>
      <w:r w:rsidRPr="00355B4E">
        <w:rPr>
          <w:rFonts w:ascii="Arial" w:hAnsi="Arial" w:cs="Arial"/>
          <w:b/>
          <w:color w:val="000000"/>
          <w:sz w:val="28"/>
          <w:szCs w:val="28"/>
        </w:rPr>
        <w:t>Lesson 5</w:t>
      </w:r>
    </w:p>
    <w:p w14:paraId="706CEA7E" w14:textId="45D6CDF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355B4E">
        <w:rPr>
          <w:rFonts w:ascii="Arial" w:hAnsi="Arial" w:cs="Arial"/>
          <w:color w:val="000000"/>
          <w:sz w:val="28"/>
          <w:szCs w:val="28"/>
        </w:rPr>
        <w:t xml:space="preserve">1. </w:t>
      </w:r>
      <w:r w:rsidRPr="00B301D0">
        <w:rPr>
          <w:rFonts w:ascii="Arial" w:hAnsi="Arial" w:cs="Arial"/>
          <w:color w:val="000000"/>
          <w:sz w:val="28"/>
          <w:szCs w:val="28"/>
        </w:rPr>
        <w:t>The Chief Condition is the same as the chief complaint.</w:t>
      </w:r>
    </w:p>
    <w:p w14:paraId="1D6CE1F5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  <w:highlight w:val="yellow"/>
        </w:rPr>
        <w:t>True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</w:rPr>
        <w:tab/>
        <w:t>b.   False</w:t>
      </w:r>
    </w:p>
    <w:p w14:paraId="75253A0F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30314B49" w14:textId="37A8476C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355B4E">
        <w:rPr>
          <w:rFonts w:ascii="Arial" w:hAnsi="Arial" w:cs="Arial"/>
          <w:color w:val="000000"/>
          <w:sz w:val="28"/>
          <w:szCs w:val="28"/>
        </w:rPr>
        <w:t xml:space="preserve">2. </w:t>
      </w:r>
      <w:r w:rsidRPr="00B301D0">
        <w:rPr>
          <w:rFonts w:ascii="Arial" w:hAnsi="Arial" w:cs="Arial"/>
          <w:color w:val="000000"/>
          <w:sz w:val="28"/>
          <w:szCs w:val="28"/>
        </w:rPr>
        <w:t>The Chief Disability is:</w:t>
      </w:r>
    </w:p>
    <w:p w14:paraId="6E21F07B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47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Dental Insurance limitations</w:t>
      </w:r>
    </w:p>
    <w:p w14:paraId="27138B08" w14:textId="78202D9C" w:rsidR="00B301D0" w:rsidRPr="00B301D0" w:rsidRDefault="00B301D0" w:rsidP="00355B4E">
      <w:pPr>
        <w:suppressAutoHyphens/>
        <w:autoSpaceDE w:val="0"/>
        <w:autoSpaceDN w:val="0"/>
        <w:adjustRightInd w:val="0"/>
        <w:spacing w:after="47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b.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An unmotivated team</w:t>
      </w:r>
    </w:p>
    <w:p w14:paraId="33C97E8F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47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c.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  <w:highlight w:val="yellow"/>
        </w:rPr>
        <w:t>The negative emotional component of the Chief Condition</w:t>
      </w:r>
    </w:p>
    <w:p w14:paraId="540906D2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d.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No money</w:t>
      </w:r>
    </w:p>
    <w:p w14:paraId="79577C14" w14:textId="4CD657D2" w:rsidR="00B301D0" w:rsidRDefault="00B301D0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55F3FA50" w14:textId="0BD6C5E7" w:rsidR="00355B4E" w:rsidRDefault="00355B4E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4972E58A" w14:textId="77777777" w:rsidR="00355B4E" w:rsidRPr="00B301D0" w:rsidRDefault="00355B4E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2C400AA5" w14:textId="27576158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355B4E">
        <w:rPr>
          <w:rFonts w:ascii="Arial" w:hAnsi="Arial" w:cs="Arial"/>
          <w:color w:val="000000"/>
          <w:sz w:val="28"/>
          <w:szCs w:val="28"/>
        </w:rPr>
        <w:lastRenderedPageBreak/>
        <w:t xml:space="preserve">3. </w:t>
      </w:r>
      <w:r w:rsidRPr="00B301D0">
        <w:rPr>
          <w:rFonts w:ascii="Arial" w:hAnsi="Arial" w:cs="Arial"/>
          <w:color w:val="000000"/>
          <w:sz w:val="28"/>
          <w:szCs w:val="28"/>
        </w:rPr>
        <w:t>The Chief Benefit is:</w:t>
      </w:r>
    </w:p>
    <w:p w14:paraId="2FE52DB1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47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  <w:highlight w:val="yellow"/>
        </w:rPr>
        <w:t>The lifestyle benefit patients seek from dental care</w:t>
      </w:r>
    </w:p>
    <w:p w14:paraId="0616994D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47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b.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Centric relation</w:t>
      </w:r>
    </w:p>
    <w:p w14:paraId="2C03C2B7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47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c.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Oral hygiene instructions</w:t>
      </w:r>
    </w:p>
    <w:p w14:paraId="2751B29C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d.</w:t>
      </w:r>
      <w:r w:rsidRPr="00B301D0">
        <w:rPr>
          <w:rFonts w:ascii="Arial" w:hAnsi="Arial" w:cs="Arial"/>
          <w:color w:val="000000"/>
          <w:sz w:val="28"/>
          <w:szCs w:val="28"/>
        </w:rPr>
        <w:tab/>
        <w:t xml:space="preserve">Dental Insurance reimbursement </w:t>
      </w:r>
    </w:p>
    <w:p w14:paraId="043DD322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52D96544" w14:textId="75B5A828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355B4E">
        <w:rPr>
          <w:rFonts w:ascii="Arial" w:hAnsi="Arial" w:cs="Arial"/>
          <w:color w:val="000000"/>
          <w:sz w:val="28"/>
          <w:szCs w:val="28"/>
        </w:rPr>
        <w:t xml:space="preserve">4. </w:t>
      </w:r>
      <w:r w:rsidRPr="00B301D0">
        <w:rPr>
          <w:rFonts w:ascii="Arial" w:hAnsi="Arial" w:cs="Arial"/>
          <w:color w:val="000000"/>
          <w:sz w:val="28"/>
          <w:szCs w:val="28"/>
        </w:rPr>
        <w:t>The Chief Fit issue(s) are patient life circumstances that influence readiness for care.</w:t>
      </w:r>
    </w:p>
    <w:p w14:paraId="790EB818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  <w:highlight w:val="yellow"/>
        </w:rPr>
        <w:t>True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</w:rPr>
        <w:tab/>
        <w:t>b.   False</w:t>
      </w:r>
    </w:p>
    <w:p w14:paraId="01835E08" w14:textId="77777777" w:rsidR="00355B4E" w:rsidRDefault="00355B4E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44B95B1E" w14:textId="0FB72E99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355B4E">
        <w:rPr>
          <w:rFonts w:ascii="Arial" w:hAnsi="Arial" w:cs="Arial"/>
          <w:color w:val="000000"/>
          <w:sz w:val="28"/>
          <w:szCs w:val="28"/>
        </w:rPr>
        <w:t xml:space="preserve">5. </w:t>
      </w:r>
      <w:r w:rsidRPr="00B301D0">
        <w:rPr>
          <w:rFonts w:ascii="Arial" w:hAnsi="Arial" w:cs="Arial"/>
          <w:color w:val="000000"/>
          <w:sz w:val="28"/>
          <w:szCs w:val="28"/>
        </w:rPr>
        <w:t>Fit-chat is:</w:t>
      </w:r>
    </w:p>
    <w:p w14:paraId="15E9650B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47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  <w:highlight w:val="yellow"/>
        </w:rPr>
        <w:t>A casual conversation about patients’ lives</w:t>
      </w:r>
      <w:r w:rsidRPr="00B301D0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35D613FD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47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b.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Taking a dental/medical history</w:t>
      </w:r>
    </w:p>
    <w:p w14:paraId="70C9A534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47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c.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Patient education</w:t>
      </w:r>
    </w:p>
    <w:p w14:paraId="02D3A2FF" w14:textId="0582C1E5" w:rsidR="00B301D0" w:rsidRPr="00355B4E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d.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Financial arrangements</w:t>
      </w:r>
    </w:p>
    <w:p w14:paraId="04552A5D" w14:textId="5246DFCA" w:rsidR="00B301D0" w:rsidRPr="00355B4E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04043675" w14:textId="47E1FFB4" w:rsidR="00B301D0" w:rsidRPr="00355B4E" w:rsidRDefault="00B301D0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b/>
          <w:color w:val="000000"/>
          <w:sz w:val="28"/>
          <w:szCs w:val="28"/>
        </w:rPr>
      </w:pPr>
      <w:r w:rsidRPr="00355B4E">
        <w:rPr>
          <w:rFonts w:ascii="Arial" w:hAnsi="Arial" w:cs="Arial"/>
          <w:b/>
          <w:color w:val="000000"/>
          <w:sz w:val="28"/>
          <w:szCs w:val="28"/>
        </w:rPr>
        <w:t>Lesson 6</w:t>
      </w:r>
    </w:p>
    <w:p w14:paraId="441B86A4" w14:textId="256FDA10" w:rsidR="00B301D0" w:rsidRPr="00355B4E" w:rsidRDefault="00B301D0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355B4E">
        <w:rPr>
          <w:rFonts w:ascii="Arial" w:hAnsi="Arial" w:cs="Arial"/>
          <w:color w:val="000000"/>
          <w:sz w:val="28"/>
          <w:szCs w:val="28"/>
        </w:rPr>
        <w:t xml:space="preserve">No lesson </w:t>
      </w:r>
      <w:proofErr w:type="gramStart"/>
      <w:r w:rsidRPr="00355B4E">
        <w:rPr>
          <w:rFonts w:ascii="Arial" w:hAnsi="Arial" w:cs="Arial"/>
          <w:color w:val="000000"/>
          <w:sz w:val="28"/>
          <w:szCs w:val="28"/>
        </w:rPr>
        <w:t>quiz</w:t>
      </w:r>
      <w:proofErr w:type="gramEnd"/>
    </w:p>
    <w:p w14:paraId="0C846EF4" w14:textId="77777777" w:rsidR="00355B4E" w:rsidRDefault="00355B4E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b/>
          <w:color w:val="000000"/>
          <w:sz w:val="28"/>
          <w:szCs w:val="28"/>
        </w:rPr>
      </w:pPr>
    </w:p>
    <w:p w14:paraId="224DF949" w14:textId="64F45597" w:rsidR="00B301D0" w:rsidRPr="00355B4E" w:rsidRDefault="00B301D0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b/>
          <w:color w:val="000000"/>
          <w:sz w:val="28"/>
          <w:szCs w:val="28"/>
        </w:rPr>
      </w:pPr>
      <w:r w:rsidRPr="00355B4E">
        <w:rPr>
          <w:rFonts w:ascii="Arial" w:hAnsi="Arial" w:cs="Arial"/>
          <w:b/>
          <w:color w:val="000000"/>
          <w:sz w:val="28"/>
          <w:szCs w:val="28"/>
        </w:rPr>
        <w:t>Lesson 7</w:t>
      </w:r>
    </w:p>
    <w:p w14:paraId="092290BF" w14:textId="0F9EA0DD" w:rsidR="00B301D0" w:rsidRPr="00B301D0" w:rsidRDefault="00B301D0" w:rsidP="00355B4E">
      <w:pPr>
        <w:suppressAutoHyphens/>
        <w:autoSpaceDE w:val="0"/>
        <w:autoSpaceDN w:val="0"/>
        <w:adjustRightInd w:val="0"/>
        <w:spacing w:after="27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355B4E">
        <w:rPr>
          <w:rFonts w:ascii="Arial" w:hAnsi="Arial" w:cs="Arial"/>
          <w:color w:val="000000"/>
          <w:sz w:val="28"/>
          <w:szCs w:val="28"/>
        </w:rPr>
        <w:t xml:space="preserve">1. </w:t>
      </w:r>
      <w:r w:rsidRPr="00B301D0">
        <w:rPr>
          <w:rFonts w:ascii="Arial" w:hAnsi="Arial" w:cs="Arial"/>
          <w:color w:val="000000"/>
          <w:sz w:val="28"/>
          <w:szCs w:val="28"/>
        </w:rPr>
        <w:t>The Four Chiefs™ will be an essential part of presenting treatment recommendations.</w:t>
      </w:r>
    </w:p>
    <w:p w14:paraId="0E17B346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  <w:highlight w:val="yellow"/>
        </w:rPr>
        <w:t>True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</w:rPr>
        <w:tab/>
      </w:r>
    </w:p>
    <w:p w14:paraId="3E454DA3" w14:textId="4C153E95" w:rsidR="00B301D0" w:rsidRPr="00B301D0" w:rsidRDefault="00B301D0" w:rsidP="00355B4E">
      <w:pPr>
        <w:suppressAutoHyphens/>
        <w:autoSpaceDE w:val="0"/>
        <w:autoSpaceDN w:val="0"/>
        <w:adjustRightInd w:val="0"/>
        <w:spacing w:after="45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b.  False</w:t>
      </w:r>
    </w:p>
    <w:p w14:paraId="03C02B74" w14:textId="7D1A0931" w:rsidR="00B301D0" w:rsidRPr="00B301D0" w:rsidRDefault="00B301D0" w:rsidP="00355B4E">
      <w:pPr>
        <w:suppressAutoHyphens/>
        <w:autoSpaceDE w:val="0"/>
        <w:autoSpaceDN w:val="0"/>
        <w:adjustRightInd w:val="0"/>
        <w:spacing w:after="27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355B4E">
        <w:rPr>
          <w:rFonts w:ascii="Arial" w:hAnsi="Arial" w:cs="Arial"/>
          <w:color w:val="000000"/>
          <w:sz w:val="28"/>
          <w:szCs w:val="28"/>
        </w:rPr>
        <w:t xml:space="preserve">2. </w:t>
      </w:r>
      <w:r w:rsidRPr="00B301D0">
        <w:rPr>
          <w:rFonts w:ascii="Arial" w:hAnsi="Arial" w:cs="Arial"/>
          <w:color w:val="000000"/>
          <w:sz w:val="28"/>
          <w:szCs w:val="28"/>
        </w:rPr>
        <w:t>Patient education distinguishes your practice.</w:t>
      </w:r>
    </w:p>
    <w:p w14:paraId="7E4FAE52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 xml:space="preserve">True 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</w:rPr>
        <w:tab/>
      </w:r>
    </w:p>
    <w:p w14:paraId="51DF6DEF" w14:textId="57DCC8EE" w:rsidR="00B301D0" w:rsidRPr="00B301D0" w:rsidRDefault="00B301D0" w:rsidP="00355B4E">
      <w:pPr>
        <w:suppressAutoHyphens/>
        <w:autoSpaceDE w:val="0"/>
        <w:autoSpaceDN w:val="0"/>
        <w:adjustRightInd w:val="0"/>
        <w:spacing w:after="45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 xml:space="preserve">b.  </w:t>
      </w:r>
      <w:r w:rsidRPr="00B301D0">
        <w:rPr>
          <w:rFonts w:ascii="Arial" w:hAnsi="Arial" w:cs="Arial"/>
          <w:color w:val="000000"/>
          <w:sz w:val="28"/>
          <w:szCs w:val="28"/>
          <w:highlight w:val="yellow"/>
        </w:rPr>
        <w:t>False</w:t>
      </w:r>
    </w:p>
    <w:p w14:paraId="03894444" w14:textId="20827A87" w:rsidR="00B301D0" w:rsidRPr="00B301D0" w:rsidRDefault="00B301D0" w:rsidP="00355B4E">
      <w:pPr>
        <w:suppressAutoHyphens/>
        <w:autoSpaceDE w:val="0"/>
        <w:autoSpaceDN w:val="0"/>
        <w:adjustRightInd w:val="0"/>
        <w:spacing w:after="27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355B4E">
        <w:rPr>
          <w:rFonts w:ascii="Arial" w:hAnsi="Arial" w:cs="Arial"/>
          <w:color w:val="000000"/>
          <w:sz w:val="28"/>
          <w:szCs w:val="28"/>
        </w:rPr>
        <w:t xml:space="preserve">3. </w:t>
      </w:r>
      <w:r w:rsidRPr="00B301D0">
        <w:rPr>
          <w:rFonts w:ascii="Arial" w:hAnsi="Arial" w:cs="Arial"/>
          <w:color w:val="000000"/>
          <w:sz w:val="28"/>
          <w:szCs w:val="28"/>
        </w:rPr>
        <w:t>The Discovery Guide™ is:</w:t>
      </w:r>
    </w:p>
    <w:p w14:paraId="440CA165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 xml:space="preserve">An excellent leadership </w:t>
      </w:r>
      <w:proofErr w:type="gramStart"/>
      <w:r w:rsidRPr="00B301D0">
        <w:rPr>
          <w:rFonts w:ascii="Arial" w:hAnsi="Arial" w:cs="Arial"/>
          <w:color w:val="000000"/>
          <w:sz w:val="28"/>
          <w:szCs w:val="28"/>
        </w:rPr>
        <w:t>tool</w:t>
      </w:r>
      <w:proofErr w:type="gramEnd"/>
    </w:p>
    <w:p w14:paraId="33987E7A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b.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A good way to connect with patients</w:t>
      </w:r>
    </w:p>
    <w:p w14:paraId="7C38DF8A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c.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A way to sharpen your listening skills</w:t>
      </w:r>
    </w:p>
    <w:p w14:paraId="2CE4AD71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d.</w:t>
      </w:r>
      <w:r w:rsidRPr="00B301D0">
        <w:rPr>
          <w:rFonts w:ascii="Arial" w:hAnsi="Arial" w:cs="Arial"/>
          <w:color w:val="000000"/>
          <w:sz w:val="28"/>
          <w:szCs w:val="28"/>
        </w:rPr>
        <w:tab/>
        <w:t xml:space="preserve">An accountability </w:t>
      </w:r>
      <w:proofErr w:type="gramStart"/>
      <w:r w:rsidRPr="00B301D0">
        <w:rPr>
          <w:rFonts w:ascii="Arial" w:hAnsi="Arial" w:cs="Arial"/>
          <w:color w:val="000000"/>
          <w:sz w:val="28"/>
          <w:szCs w:val="28"/>
        </w:rPr>
        <w:t>tool</w:t>
      </w:r>
      <w:proofErr w:type="gramEnd"/>
    </w:p>
    <w:p w14:paraId="5BDE88B6" w14:textId="48A33DBF" w:rsidR="00B301D0" w:rsidRPr="00355B4E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  <w:highlight w:val="yellow"/>
        </w:rPr>
      </w:pPr>
      <w:r w:rsidRPr="00B301D0">
        <w:rPr>
          <w:rFonts w:ascii="Arial" w:hAnsi="Arial" w:cs="Arial"/>
          <w:color w:val="000000"/>
          <w:sz w:val="28"/>
          <w:szCs w:val="28"/>
        </w:rPr>
        <w:t>e.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  <w:highlight w:val="yellow"/>
        </w:rPr>
        <w:t>All of the above</w:t>
      </w:r>
    </w:p>
    <w:p w14:paraId="287EB099" w14:textId="4FA14C19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b/>
          <w:color w:val="000000"/>
          <w:sz w:val="28"/>
          <w:szCs w:val="28"/>
        </w:rPr>
      </w:pPr>
      <w:r w:rsidRPr="00355B4E">
        <w:rPr>
          <w:rFonts w:ascii="Arial" w:hAnsi="Arial" w:cs="Arial"/>
          <w:b/>
          <w:color w:val="000000"/>
          <w:sz w:val="28"/>
          <w:szCs w:val="28"/>
        </w:rPr>
        <w:lastRenderedPageBreak/>
        <w:t>Lesson 8</w:t>
      </w:r>
    </w:p>
    <w:p w14:paraId="21C3EF79" w14:textId="1771F9FA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355B4E">
        <w:rPr>
          <w:rFonts w:ascii="Arial" w:hAnsi="Arial" w:cs="Arial"/>
          <w:color w:val="000000"/>
          <w:sz w:val="28"/>
          <w:szCs w:val="28"/>
        </w:rPr>
        <w:t xml:space="preserve">1. </w:t>
      </w:r>
      <w:r w:rsidRPr="00B301D0">
        <w:rPr>
          <w:rFonts w:ascii="Arial" w:hAnsi="Arial" w:cs="Arial"/>
          <w:color w:val="000000"/>
          <w:sz w:val="28"/>
          <w:szCs w:val="28"/>
        </w:rPr>
        <w:t>Prescriptive diagnostics:</w:t>
      </w:r>
    </w:p>
    <w:p w14:paraId="07D0529E" w14:textId="7DAB1199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  <w:highlight w:val="yellow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  <w:highlight w:val="yellow"/>
        </w:rPr>
        <w:t>Links diagnostics to providing Chief Behavioral Benefits</w:t>
      </w:r>
    </w:p>
    <w:p w14:paraId="5DFE1C30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b.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Diagnostics completed by specialists</w:t>
      </w:r>
    </w:p>
    <w:p w14:paraId="788C3E64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c.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Diagnostics completed on emergency patients</w:t>
      </w:r>
    </w:p>
    <w:p w14:paraId="3742842E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d.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Diagnostics completed based on patients’ requests</w:t>
      </w:r>
    </w:p>
    <w:p w14:paraId="0DD5AA50" w14:textId="2DD4B167" w:rsidR="00B301D0" w:rsidRDefault="00B301D0" w:rsidP="00355B4E">
      <w:pPr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53A69821" w14:textId="77777777" w:rsidR="00355B4E" w:rsidRPr="00B301D0" w:rsidRDefault="00355B4E" w:rsidP="00355B4E">
      <w:pPr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58F36B1F" w14:textId="0625F47C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355B4E">
        <w:rPr>
          <w:rFonts w:ascii="Arial" w:hAnsi="Arial" w:cs="Arial"/>
          <w:color w:val="000000"/>
          <w:sz w:val="28"/>
          <w:szCs w:val="28"/>
        </w:rPr>
        <w:t xml:space="preserve">2. </w:t>
      </w:r>
      <w:r w:rsidRPr="00B301D0">
        <w:rPr>
          <w:rFonts w:ascii="Arial" w:hAnsi="Arial" w:cs="Arial"/>
          <w:color w:val="000000"/>
          <w:sz w:val="28"/>
          <w:szCs w:val="28"/>
        </w:rPr>
        <w:t>Commoditized diagnostics do not link to behavioral benefits.</w:t>
      </w:r>
    </w:p>
    <w:p w14:paraId="0D61569C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  <w:highlight w:val="yellow"/>
        </w:rPr>
        <w:t>True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</w:rPr>
        <w:tab/>
        <w:t>b.   False</w:t>
      </w:r>
    </w:p>
    <w:p w14:paraId="6A446A0C" w14:textId="77777777" w:rsidR="00B301D0" w:rsidRPr="00B301D0" w:rsidRDefault="00B301D0" w:rsidP="00355B4E">
      <w:pPr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5DA54438" w14:textId="0E60D7CD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355B4E">
        <w:rPr>
          <w:rFonts w:ascii="Arial" w:hAnsi="Arial" w:cs="Arial"/>
          <w:color w:val="000000"/>
          <w:sz w:val="28"/>
          <w:szCs w:val="28"/>
        </w:rPr>
        <w:t xml:space="preserve">3. </w:t>
      </w:r>
      <w:r w:rsidRPr="00B301D0">
        <w:rPr>
          <w:rFonts w:ascii="Arial" w:hAnsi="Arial" w:cs="Arial"/>
          <w:color w:val="000000"/>
          <w:sz w:val="28"/>
          <w:szCs w:val="28"/>
        </w:rPr>
        <w:t>Prescriptive diagnostics are best completed:</w:t>
      </w:r>
    </w:p>
    <w:p w14:paraId="28370DD5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After the complete examination</w:t>
      </w:r>
    </w:p>
    <w:p w14:paraId="631A7706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b.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At the recall appointment</w:t>
      </w:r>
    </w:p>
    <w:p w14:paraId="0955086F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c.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After treatment is complete</w:t>
      </w:r>
    </w:p>
    <w:p w14:paraId="1E314957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d.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  <w:highlight w:val="yellow"/>
        </w:rPr>
        <w:t>Following the Four Chiefs™ Conversation</w:t>
      </w:r>
    </w:p>
    <w:p w14:paraId="63D75F3A" w14:textId="77777777" w:rsidR="00B301D0" w:rsidRPr="00B301D0" w:rsidRDefault="00B301D0" w:rsidP="00355B4E">
      <w:pPr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586D1EFE" w14:textId="0E156AFC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355B4E">
        <w:rPr>
          <w:rFonts w:ascii="Arial" w:hAnsi="Arial" w:cs="Arial"/>
          <w:color w:val="000000"/>
          <w:sz w:val="28"/>
          <w:szCs w:val="28"/>
        </w:rPr>
        <w:t xml:space="preserve">4. </w:t>
      </w:r>
      <w:r w:rsidRPr="00B301D0">
        <w:rPr>
          <w:rFonts w:ascii="Arial" w:hAnsi="Arial" w:cs="Arial"/>
          <w:color w:val="000000"/>
          <w:sz w:val="28"/>
          <w:szCs w:val="28"/>
        </w:rPr>
        <w:t>Prescriptive diagnostics are part of Standard of Caring®.</w:t>
      </w:r>
    </w:p>
    <w:p w14:paraId="6D4AD7D4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  <w:highlight w:val="yellow"/>
        </w:rPr>
        <w:t>True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</w:rPr>
        <w:tab/>
        <w:t>b.   False</w:t>
      </w:r>
    </w:p>
    <w:p w14:paraId="6B46CCE2" w14:textId="77777777" w:rsidR="00B301D0" w:rsidRPr="00B301D0" w:rsidRDefault="00B301D0" w:rsidP="00355B4E">
      <w:pPr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162EF776" w14:textId="77E9EF1A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355B4E">
        <w:rPr>
          <w:rFonts w:ascii="Arial" w:hAnsi="Arial" w:cs="Arial"/>
          <w:color w:val="000000"/>
          <w:sz w:val="28"/>
          <w:szCs w:val="28"/>
        </w:rPr>
        <w:t xml:space="preserve">5. </w:t>
      </w:r>
      <w:r w:rsidRPr="00B301D0">
        <w:rPr>
          <w:rFonts w:ascii="Arial" w:hAnsi="Arial" w:cs="Arial"/>
          <w:color w:val="000000"/>
          <w:sz w:val="28"/>
          <w:szCs w:val="28"/>
        </w:rPr>
        <w:t>Commoditized diagnostics:</w:t>
      </w:r>
    </w:p>
    <w:p w14:paraId="22D81900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Diminish the value of the diagnostics</w:t>
      </w:r>
    </w:p>
    <w:p w14:paraId="5743D224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b.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Can experience patient objections</w:t>
      </w:r>
    </w:p>
    <w:p w14:paraId="5FE1914F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c.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Are less expensive</w:t>
      </w:r>
    </w:p>
    <w:p w14:paraId="6B90628E" w14:textId="6486AE28" w:rsidR="00B301D0" w:rsidRPr="00355B4E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  <w:highlight w:val="yellow"/>
        </w:rPr>
      </w:pPr>
      <w:r w:rsidRPr="00B301D0">
        <w:rPr>
          <w:rFonts w:ascii="Arial" w:hAnsi="Arial" w:cs="Arial"/>
          <w:color w:val="000000"/>
          <w:sz w:val="28"/>
          <w:szCs w:val="28"/>
        </w:rPr>
        <w:t>d.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  <w:highlight w:val="yellow"/>
        </w:rPr>
        <w:t>a and b</w:t>
      </w:r>
    </w:p>
    <w:p w14:paraId="1DD41C29" w14:textId="6D490C63" w:rsidR="00B301D0" w:rsidRPr="00355B4E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3FFFFEED" w14:textId="77777777" w:rsidR="00355B4E" w:rsidRDefault="00355B4E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b/>
          <w:color w:val="000000"/>
          <w:sz w:val="28"/>
          <w:szCs w:val="28"/>
        </w:rPr>
      </w:pPr>
    </w:p>
    <w:p w14:paraId="266D1459" w14:textId="37B89A30" w:rsidR="00B301D0" w:rsidRPr="00355B4E" w:rsidRDefault="00B301D0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b/>
          <w:color w:val="000000"/>
          <w:sz w:val="28"/>
          <w:szCs w:val="28"/>
        </w:rPr>
      </w:pPr>
      <w:r w:rsidRPr="00355B4E">
        <w:rPr>
          <w:rFonts w:ascii="Arial" w:hAnsi="Arial" w:cs="Arial"/>
          <w:b/>
          <w:color w:val="000000"/>
          <w:sz w:val="28"/>
          <w:szCs w:val="28"/>
        </w:rPr>
        <w:t>Lesson 9</w:t>
      </w:r>
    </w:p>
    <w:p w14:paraId="7DD2A5A2" w14:textId="67DD0C68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355B4E">
        <w:rPr>
          <w:rFonts w:ascii="Arial" w:hAnsi="Arial" w:cs="Arial"/>
          <w:color w:val="000000"/>
          <w:sz w:val="28"/>
          <w:szCs w:val="28"/>
        </w:rPr>
        <w:t xml:space="preserve">1. </w:t>
      </w:r>
      <w:r w:rsidRPr="00B301D0">
        <w:rPr>
          <w:rFonts w:ascii="Arial" w:hAnsi="Arial" w:cs="Arial"/>
          <w:color w:val="000000"/>
          <w:sz w:val="28"/>
          <w:szCs w:val="28"/>
        </w:rPr>
        <w:t>The Discovery Guide™ Dialogues are the structure for patient education.</w:t>
      </w:r>
    </w:p>
    <w:p w14:paraId="4F71EAC8" w14:textId="20476E7A" w:rsidR="00355B4E" w:rsidRPr="00B301D0" w:rsidRDefault="00B301D0" w:rsidP="00355B4E">
      <w:pPr>
        <w:suppressAutoHyphens/>
        <w:autoSpaceDE w:val="0"/>
        <w:autoSpaceDN w:val="0"/>
        <w:adjustRightInd w:val="0"/>
        <w:spacing w:after="180"/>
        <w:ind w:left="360"/>
        <w:textAlignment w:val="center"/>
        <w:rPr>
          <w:rFonts w:ascii="Arial" w:hAnsi="Arial" w:cs="Arial"/>
          <w:color w:val="000000"/>
          <w:sz w:val="28"/>
          <w:szCs w:val="28"/>
          <w:highlight w:val="yellow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True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</w:rPr>
        <w:tab/>
        <w:t xml:space="preserve">b.   </w:t>
      </w:r>
      <w:r w:rsidRPr="00B301D0">
        <w:rPr>
          <w:rFonts w:ascii="Arial" w:hAnsi="Arial" w:cs="Arial"/>
          <w:color w:val="000000"/>
          <w:sz w:val="28"/>
          <w:szCs w:val="28"/>
          <w:highlight w:val="yellow"/>
        </w:rPr>
        <w:t>False</w:t>
      </w:r>
    </w:p>
    <w:p w14:paraId="6ADF313E" w14:textId="6758B610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355B4E">
        <w:rPr>
          <w:rFonts w:ascii="Arial" w:hAnsi="Arial" w:cs="Arial"/>
          <w:color w:val="000000"/>
          <w:sz w:val="28"/>
          <w:szCs w:val="28"/>
        </w:rPr>
        <w:t xml:space="preserve">2. </w:t>
      </w:r>
      <w:r w:rsidRPr="00B301D0">
        <w:rPr>
          <w:rFonts w:ascii="Arial" w:hAnsi="Arial" w:cs="Arial"/>
          <w:color w:val="000000"/>
          <w:sz w:val="28"/>
          <w:szCs w:val="28"/>
        </w:rPr>
        <w:t>During the Discovery Guide™ Dialogues:</w:t>
      </w:r>
    </w:p>
    <w:p w14:paraId="0F7106DF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Patients discover all their conditions</w:t>
      </w:r>
    </w:p>
    <w:p w14:paraId="5E0D2E41" w14:textId="31B8F979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b.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Dentists discover concerned and unconcerned conditions</w:t>
      </w:r>
    </w:p>
    <w:p w14:paraId="3AB4588B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c.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Dentists discuss periodontal conditions</w:t>
      </w:r>
    </w:p>
    <w:p w14:paraId="64A1129E" w14:textId="6F65F7CA" w:rsidR="00355B4E" w:rsidRPr="00B301D0" w:rsidRDefault="00B301D0" w:rsidP="00355B4E">
      <w:pPr>
        <w:suppressAutoHyphens/>
        <w:autoSpaceDE w:val="0"/>
        <w:autoSpaceDN w:val="0"/>
        <w:adjustRightInd w:val="0"/>
        <w:spacing w:after="180"/>
        <w:ind w:left="360"/>
        <w:textAlignment w:val="center"/>
        <w:rPr>
          <w:rFonts w:ascii="Arial" w:hAnsi="Arial" w:cs="Arial"/>
          <w:color w:val="000000"/>
          <w:sz w:val="28"/>
          <w:szCs w:val="28"/>
          <w:highlight w:val="yellow"/>
        </w:rPr>
      </w:pPr>
      <w:r w:rsidRPr="00B301D0">
        <w:rPr>
          <w:rFonts w:ascii="Arial" w:hAnsi="Arial" w:cs="Arial"/>
          <w:color w:val="000000"/>
          <w:sz w:val="28"/>
          <w:szCs w:val="28"/>
        </w:rPr>
        <w:t>d.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  <w:highlight w:val="yellow"/>
        </w:rPr>
        <w:t>a and b</w:t>
      </w:r>
    </w:p>
    <w:p w14:paraId="58D538C5" w14:textId="0F27FAAF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355B4E">
        <w:rPr>
          <w:rFonts w:ascii="Arial" w:hAnsi="Arial" w:cs="Arial"/>
          <w:color w:val="000000"/>
          <w:sz w:val="28"/>
          <w:szCs w:val="28"/>
        </w:rPr>
        <w:t xml:space="preserve">3. </w:t>
      </w:r>
      <w:r w:rsidRPr="00B301D0">
        <w:rPr>
          <w:rFonts w:ascii="Arial" w:hAnsi="Arial" w:cs="Arial"/>
          <w:color w:val="000000"/>
          <w:sz w:val="28"/>
          <w:szCs w:val="28"/>
        </w:rPr>
        <w:t>Discovery Guide™ Dialogues are the Standard of Caring® nomenclature for the post-exam discussion.</w:t>
      </w:r>
    </w:p>
    <w:p w14:paraId="0BDCB9E8" w14:textId="35DFE670" w:rsidR="00355B4E" w:rsidRPr="00B301D0" w:rsidRDefault="00B301D0" w:rsidP="00355B4E">
      <w:pPr>
        <w:suppressAutoHyphens/>
        <w:autoSpaceDE w:val="0"/>
        <w:autoSpaceDN w:val="0"/>
        <w:adjustRightInd w:val="0"/>
        <w:spacing w:after="18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  <w:highlight w:val="yellow"/>
        </w:rPr>
        <w:t>True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</w:rPr>
        <w:tab/>
        <w:t>b.   False</w:t>
      </w:r>
    </w:p>
    <w:p w14:paraId="362DB903" w14:textId="5A4AB764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355B4E">
        <w:rPr>
          <w:rFonts w:ascii="Arial" w:hAnsi="Arial" w:cs="Arial"/>
          <w:color w:val="000000"/>
          <w:sz w:val="28"/>
          <w:szCs w:val="28"/>
        </w:rPr>
        <w:lastRenderedPageBreak/>
        <w:t xml:space="preserve">4. </w:t>
      </w:r>
      <w:r w:rsidRPr="00B301D0">
        <w:rPr>
          <w:rFonts w:ascii="Arial" w:hAnsi="Arial" w:cs="Arial"/>
          <w:color w:val="000000"/>
          <w:sz w:val="28"/>
          <w:szCs w:val="28"/>
        </w:rPr>
        <w:t>The Discovery Guide™ Dialogues:</w:t>
      </w:r>
    </w:p>
    <w:p w14:paraId="131F878D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Are essential when presenting complete care</w:t>
      </w:r>
    </w:p>
    <w:p w14:paraId="3B9FEF6F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b.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Support the periodontal health patient education</w:t>
      </w:r>
    </w:p>
    <w:p w14:paraId="01B14C8B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c.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Follow the Four Chiefs™ Conversation</w:t>
      </w:r>
    </w:p>
    <w:p w14:paraId="6BC8B4EB" w14:textId="69981972" w:rsidR="00B301D0" w:rsidRPr="00355B4E" w:rsidRDefault="00B301D0" w:rsidP="00355B4E">
      <w:pPr>
        <w:suppressAutoHyphens/>
        <w:autoSpaceDE w:val="0"/>
        <w:autoSpaceDN w:val="0"/>
        <w:adjustRightInd w:val="0"/>
        <w:spacing w:after="90"/>
        <w:ind w:firstLine="360"/>
        <w:textAlignment w:val="center"/>
        <w:rPr>
          <w:rFonts w:ascii="Arial" w:hAnsi="Arial" w:cs="Arial"/>
          <w:color w:val="000000"/>
          <w:sz w:val="28"/>
          <w:szCs w:val="28"/>
          <w:highlight w:val="yellow"/>
        </w:rPr>
      </w:pPr>
      <w:r w:rsidRPr="00355B4E">
        <w:rPr>
          <w:rFonts w:ascii="Arial" w:hAnsi="Arial" w:cs="Arial"/>
          <w:color w:val="000000"/>
          <w:sz w:val="28"/>
          <w:szCs w:val="28"/>
        </w:rPr>
        <w:t>d.</w:t>
      </w:r>
      <w:r w:rsidRPr="00355B4E">
        <w:rPr>
          <w:rFonts w:ascii="Arial" w:hAnsi="Arial" w:cs="Arial"/>
          <w:color w:val="000000"/>
          <w:sz w:val="28"/>
          <w:szCs w:val="28"/>
        </w:rPr>
        <w:tab/>
      </w:r>
      <w:r w:rsidRPr="00355B4E">
        <w:rPr>
          <w:rFonts w:ascii="Arial" w:hAnsi="Arial" w:cs="Arial"/>
          <w:color w:val="000000"/>
          <w:sz w:val="28"/>
          <w:szCs w:val="28"/>
          <w:highlight w:val="yellow"/>
        </w:rPr>
        <w:t>a and c</w:t>
      </w:r>
    </w:p>
    <w:p w14:paraId="72208A72" w14:textId="77777777" w:rsidR="00355B4E" w:rsidRPr="00355B4E" w:rsidRDefault="00355B4E" w:rsidP="00355B4E">
      <w:pPr>
        <w:suppressAutoHyphens/>
        <w:autoSpaceDE w:val="0"/>
        <w:autoSpaceDN w:val="0"/>
        <w:adjustRightInd w:val="0"/>
        <w:spacing w:after="90"/>
        <w:ind w:firstLine="36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014314A7" w14:textId="0DD1894B" w:rsidR="00B301D0" w:rsidRPr="00355B4E" w:rsidRDefault="00B301D0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b/>
          <w:color w:val="000000"/>
          <w:sz w:val="28"/>
          <w:szCs w:val="28"/>
        </w:rPr>
      </w:pPr>
      <w:r w:rsidRPr="00355B4E">
        <w:rPr>
          <w:rFonts w:ascii="Arial" w:hAnsi="Arial" w:cs="Arial"/>
          <w:b/>
          <w:color w:val="000000"/>
          <w:sz w:val="28"/>
          <w:szCs w:val="28"/>
        </w:rPr>
        <w:t>Lesson 10</w:t>
      </w:r>
    </w:p>
    <w:p w14:paraId="794E78E5" w14:textId="175F5AA6" w:rsidR="00B301D0" w:rsidRPr="00B301D0" w:rsidRDefault="00B301D0" w:rsidP="00355B4E">
      <w:pPr>
        <w:suppressAutoHyphens/>
        <w:autoSpaceDE w:val="0"/>
        <w:autoSpaceDN w:val="0"/>
        <w:adjustRightInd w:val="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355B4E">
        <w:rPr>
          <w:rFonts w:ascii="Arial" w:hAnsi="Arial" w:cs="Arial"/>
          <w:color w:val="000000"/>
          <w:sz w:val="28"/>
          <w:szCs w:val="28"/>
        </w:rPr>
        <w:t xml:space="preserve">1. </w:t>
      </w:r>
      <w:r w:rsidRPr="00B301D0">
        <w:rPr>
          <w:rFonts w:ascii="Arial" w:hAnsi="Arial" w:cs="Arial"/>
          <w:color w:val="000000"/>
          <w:sz w:val="28"/>
          <w:szCs w:val="28"/>
        </w:rPr>
        <w:t>Positive Framing:</w:t>
      </w:r>
    </w:p>
    <w:p w14:paraId="5280E400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Puts patients into a positive frame of mind</w:t>
      </w:r>
    </w:p>
    <w:p w14:paraId="35B7A2C0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b.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Is a Standard of Caring® issue</w:t>
      </w:r>
    </w:p>
    <w:p w14:paraId="60EB75EA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c.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Increases patients’ confidence</w:t>
      </w:r>
    </w:p>
    <w:p w14:paraId="44178DDD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d.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  <w:highlight w:val="yellow"/>
        </w:rPr>
        <w:t>All of the above</w:t>
      </w:r>
    </w:p>
    <w:p w14:paraId="56AA3ACA" w14:textId="77777777" w:rsidR="00B301D0" w:rsidRPr="00B301D0" w:rsidRDefault="00B301D0" w:rsidP="00355B4E">
      <w:pPr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5B9E399D" w14:textId="72711AC9" w:rsidR="00B301D0" w:rsidRPr="00B301D0" w:rsidRDefault="00B301D0" w:rsidP="00355B4E">
      <w:pPr>
        <w:suppressAutoHyphens/>
        <w:autoSpaceDE w:val="0"/>
        <w:autoSpaceDN w:val="0"/>
        <w:adjustRightInd w:val="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355B4E">
        <w:rPr>
          <w:rFonts w:ascii="Arial" w:hAnsi="Arial" w:cs="Arial"/>
          <w:color w:val="000000"/>
          <w:sz w:val="28"/>
          <w:szCs w:val="28"/>
        </w:rPr>
        <w:t xml:space="preserve">2. </w:t>
      </w:r>
      <w:r w:rsidRPr="00B301D0">
        <w:rPr>
          <w:rFonts w:ascii="Arial" w:hAnsi="Arial" w:cs="Arial"/>
          <w:color w:val="000000"/>
          <w:sz w:val="28"/>
          <w:szCs w:val="28"/>
        </w:rPr>
        <w:t xml:space="preserve">Patient education can have the unintended side effect of discouraging patients. </w:t>
      </w:r>
    </w:p>
    <w:p w14:paraId="60151AE5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  <w:highlight w:val="yellow"/>
        </w:rPr>
        <w:t>True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</w:rPr>
        <w:tab/>
        <w:t>b.   False</w:t>
      </w:r>
    </w:p>
    <w:p w14:paraId="24B59B62" w14:textId="77777777" w:rsidR="00B301D0" w:rsidRPr="00B301D0" w:rsidRDefault="00B301D0" w:rsidP="00355B4E">
      <w:pPr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6616D06C" w14:textId="4CD5CFC8" w:rsidR="00B301D0" w:rsidRPr="00B301D0" w:rsidRDefault="00B301D0" w:rsidP="00355B4E">
      <w:pPr>
        <w:suppressAutoHyphens/>
        <w:autoSpaceDE w:val="0"/>
        <w:autoSpaceDN w:val="0"/>
        <w:adjustRightInd w:val="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355B4E">
        <w:rPr>
          <w:rFonts w:ascii="Arial" w:hAnsi="Arial" w:cs="Arial"/>
          <w:color w:val="000000"/>
          <w:sz w:val="28"/>
          <w:szCs w:val="28"/>
        </w:rPr>
        <w:t xml:space="preserve">3. </w:t>
      </w:r>
      <w:r w:rsidRPr="00B301D0">
        <w:rPr>
          <w:rFonts w:ascii="Arial" w:hAnsi="Arial" w:cs="Arial"/>
          <w:color w:val="000000"/>
          <w:sz w:val="28"/>
          <w:szCs w:val="28"/>
        </w:rPr>
        <w:t>Start Positive Framing statements with:</w:t>
      </w:r>
    </w:p>
    <w:p w14:paraId="1446A690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Patients’ periodontal condition</w:t>
      </w:r>
    </w:p>
    <w:p w14:paraId="7570A84B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b.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Results of patients’ oral cancer examination</w:t>
      </w:r>
    </w:p>
    <w:p w14:paraId="7DF5381C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c.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  <w:highlight w:val="yellow"/>
        </w:rPr>
        <w:t>Review of medical history as it relates to dental health</w:t>
      </w:r>
    </w:p>
    <w:p w14:paraId="4376758B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d.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Your office mission statement</w:t>
      </w:r>
    </w:p>
    <w:p w14:paraId="32883A93" w14:textId="77777777" w:rsidR="00B301D0" w:rsidRPr="00B301D0" w:rsidRDefault="00B301D0" w:rsidP="00355B4E">
      <w:pPr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2F3BF484" w14:textId="07FCFC7D" w:rsidR="00B301D0" w:rsidRPr="00B301D0" w:rsidRDefault="00B301D0" w:rsidP="00355B4E">
      <w:pPr>
        <w:suppressAutoHyphens/>
        <w:autoSpaceDE w:val="0"/>
        <w:autoSpaceDN w:val="0"/>
        <w:adjustRightInd w:val="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355B4E">
        <w:rPr>
          <w:rFonts w:ascii="Arial" w:hAnsi="Arial" w:cs="Arial"/>
          <w:color w:val="000000"/>
          <w:sz w:val="28"/>
          <w:szCs w:val="28"/>
        </w:rPr>
        <w:t xml:space="preserve">4. </w:t>
      </w:r>
      <w:r w:rsidRPr="00B301D0">
        <w:rPr>
          <w:rFonts w:ascii="Arial" w:hAnsi="Arial" w:cs="Arial"/>
          <w:color w:val="000000"/>
          <w:sz w:val="28"/>
          <w:szCs w:val="28"/>
        </w:rPr>
        <w:t>Sometimes patients need more hope than education.</w:t>
      </w:r>
    </w:p>
    <w:p w14:paraId="2A204100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  <w:highlight w:val="yellow"/>
        </w:rPr>
        <w:t>True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</w:rPr>
        <w:tab/>
        <w:t>b.   False</w:t>
      </w:r>
    </w:p>
    <w:p w14:paraId="326A56B2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348CBF42" w14:textId="640DDA4A" w:rsidR="00B301D0" w:rsidRPr="00B301D0" w:rsidRDefault="00B301D0" w:rsidP="00355B4E">
      <w:pPr>
        <w:suppressAutoHyphens/>
        <w:autoSpaceDE w:val="0"/>
        <w:autoSpaceDN w:val="0"/>
        <w:adjustRightInd w:val="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355B4E">
        <w:rPr>
          <w:rFonts w:ascii="Arial" w:hAnsi="Arial" w:cs="Arial"/>
          <w:color w:val="000000"/>
          <w:sz w:val="28"/>
          <w:szCs w:val="28"/>
        </w:rPr>
        <w:t xml:space="preserve">5. </w:t>
      </w:r>
      <w:r w:rsidRPr="00B301D0">
        <w:rPr>
          <w:rFonts w:ascii="Arial" w:hAnsi="Arial" w:cs="Arial"/>
          <w:color w:val="000000"/>
          <w:sz w:val="28"/>
          <w:szCs w:val="28"/>
        </w:rPr>
        <w:t>Whose responsibility is it to practice Positive Framing with patients?</w:t>
      </w:r>
    </w:p>
    <w:p w14:paraId="16922397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Dentists only</w:t>
      </w:r>
    </w:p>
    <w:p w14:paraId="7F6C1ECF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b.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Assistants only</w:t>
      </w:r>
    </w:p>
    <w:p w14:paraId="71E6EBEC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c.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Hygienists only</w:t>
      </w:r>
    </w:p>
    <w:p w14:paraId="42F5BF56" w14:textId="027C35FC" w:rsidR="00B301D0" w:rsidRPr="00355B4E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  <w:highlight w:val="yellow"/>
        </w:rPr>
      </w:pPr>
      <w:r w:rsidRPr="00B301D0">
        <w:rPr>
          <w:rFonts w:ascii="Arial" w:hAnsi="Arial" w:cs="Arial"/>
          <w:color w:val="000000"/>
          <w:sz w:val="28"/>
          <w:szCs w:val="28"/>
        </w:rPr>
        <w:t>d.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  <w:highlight w:val="yellow"/>
        </w:rPr>
        <w:t>All team members and dentists</w:t>
      </w:r>
    </w:p>
    <w:p w14:paraId="722FA3A4" w14:textId="656C28C7" w:rsid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016553C2" w14:textId="77777777" w:rsidR="00355B4E" w:rsidRPr="00355B4E" w:rsidRDefault="00355B4E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77D20C66" w14:textId="2B4B9E93" w:rsidR="00B301D0" w:rsidRPr="00355B4E" w:rsidRDefault="00B301D0" w:rsidP="00355B4E">
      <w:pPr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b/>
          <w:color w:val="000000"/>
          <w:sz w:val="28"/>
          <w:szCs w:val="28"/>
        </w:rPr>
      </w:pPr>
      <w:r w:rsidRPr="00355B4E">
        <w:rPr>
          <w:rFonts w:ascii="Arial" w:hAnsi="Arial" w:cs="Arial"/>
          <w:b/>
          <w:color w:val="000000"/>
          <w:sz w:val="28"/>
          <w:szCs w:val="28"/>
        </w:rPr>
        <w:t>Lesson 11</w:t>
      </w:r>
    </w:p>
    <w:p w14:paraId="548812E5" w14:textId="5D9A45AC" w:rsidR="00B301D0" w:rsidRPr="00355B4E" w:rsidRDefault="00B301D0" w:rsidP="00355B4E">
      <w:pPr>
        <w:pStyle w:val="BasicParagraph"/>
        <w:suppressAutoHyphens/>
        <w:spacing w:line="240" w:lineRule="auto"/>
        <w:ind w:left="36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1. </w:t>
      </w:r>
      <w:r w:rsidRPr="00355B4E">
        <w:rPr>
          <w:rFonts w:ascii="Arial" w:hAnsi="Arial" w:cs="Arial"/>
          <w:sz w:val="28"/>
          <w:szCs w:val="28"/>
        </w:rPr>
        <w:t xml:space="preserve">The three Discovery Guide™ Dialogues are: </w:t>
      </w:r>
    </w:p>
    <w:p w14:paraId="0349B5DC" w14:textId="77777777" w:rsidR="00B301D0" w:rsidRPr="00355B4E" w:rsidRDefault="00B301D0" w:rsidP="00355B4E">
      <w:pPr>
        <w:pStyle w:val="BasicParagraph"/>
        <w:suppressAutoHyphens/>
        <w:spacing w:line="240" w:lineRule="auto"/>
        <w:ind w:left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  <w:t>Patient education, informed consent, financial arrangements</w:t>
      </w:r>
    </w:p>
    <w:p w14:paraId="3DD26428" w14:textId="77777777" w:rsidR="00B301D0" w:rsidRPr="00355B4E" w:rsidRDefault="00B301D0" w:rsidP="00355B4E">
      <w:pPr>
        <w:pStyle w:val="BasicParagraph"/>
        <w:suppressAutoHyphens/>
        <w:spacing w:line="240" w:lineRule="auto"/>
        <w:ind w:left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b.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Awareness, consequence, concern</w:t>
      </w:r>
    </w:p>
    <w:p w14:paraId="4B5924F4" w14:textId="77777777" w:rsidR="00B301D0" w:rsidRPr="00355B4E" w:rsidRDefault="00B301D0" w:rsidP="00355B4E">
      <w:pPr>
        <w:pStyle w:val="BasicParagraph"/>
        <w:suppressAutoHyphens/>
        <w:spacing w:line="240" w:lineRule="auto"/>
        <w:ind w:left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c.</w:t>
      </w:r>
      <w:r w:rsidRPr="00355B4E">
        <w:rPr>
          <w:rFonts w:ascii="Arial" w:hAnsi="Arial" w:cs="Arial"/>
          <w:sz w:val="28"/>
          <w:szCs w:val="28"/>
        </w:rPr>
        <w:tab/>
        <w:t xml:space="preserve">Phone etiquette, chit-chat, oral hygiene instructions </w:t>
      </w:r>
    </w:p>
    <w:p w14:paraId="35EB8DFE" w14:textId="77777777" w:rsidR="00B301D0" w:rsidRPr="00355B4E" w:rsidRDefault="00B301D0" w:rsidP="00355B4E">
      <w:pPr>
        <w:pStyle w:val="BasicParagraph"/>
        <w:suppressAutoHyphens/>
        <w:spacing w:line="240" w:lineRule="auto"/>
        <w:ind w:left="360"/>
        <w:rPr>
          <w:rFonts w:ascii="Arial" w:hAnsi="Arial" w:cs="Arial"/>
          <w:sz w:val="28"/>
          <w:szCs w:val="28"/>
        </w:rPr>
      </w:pPr>
    </w:p>
    <w:p w14:paraId="28B30B96" w14:textId="2D05A0A5" w:rsidR="00B301D0" w:rsidRPr="00355B4E" w:rsidRDefault="00B301D0" w:rsidP="00355B4E">
      <w:pPr>
        <w:pStyle w:val="BasicParagraph"/>
        <w:suppressAutoHyphens/>
        <w:spacing w:line="240" w:lineRule="auto"/>
        <w:ind w:left="36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2. </w:t>
      </w:r>
      <w:r w:rsidRPr="00355B4E">
        <w:rPr>
          <w:rFonts w:ascii="Arial" w:hAnsi="Arial" w:cs="Arial"/>
          <w:sz w:val="28"/>
          <w:szCs w:val="28"/>
        </w:rPr>
        <w:t>Acknowledging a condition that a patient is aware of is:</w:t>
      </w:r>
    </w:p>
    <w:p w14:paraId="77D049D0" w14:textId="77777777" w:rsidR="00B301D0" w:rsidRPr="00355B4E" w:rsidRDefault="00B301D0" w:rsidP="00355B4E">
      <w:pPr>
        <w:pStyle w:val="BasicParagraph"/>
        <w:suppressAutoHyphens/>
        <w:spacing w:line="240" w:lineRule="auto"/>
        <w:ind w:left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Part of the awareness dialogue</w:t>
      </w:r>
    </w:p>
    <w:p w14:paraId="0CACA5FB" w14:textId="77777777" w:rsidR="00B301D0" w:rsidRPr="00355B4E" w:rsidRDefault="00B301D0" w:rsidP="00355B4E">
      <w:pPr>
        <w:pStyle w:val="BasicParagraph"/>
        <w:suppressAutoHyphens/>
        <w:spacing w:line="240" w:lineRule="auto"/>
        <w:ind w:left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b.</w:t>
      </w:r>
      <w:r w:rsidRPr="00355B4E">
        <w:rPr>
          <w:rFonts w:ascii="Arial" w:hAnsi="Arial" w:cs="Arial"/>
          <w:sz w:val="28"/>
          <w:szCs w:val="28"/>
        </w:rPr>
        <w:tab/>
        <w:t>Patient education</w:t>
      </w:r>
    </w:p>
    <w:p w14:paraId="56683392" w14:textId="77777777" w:rsidR="00B301D0" w:rsidRPr="00355B4E" w:rsidRDefault="00B301D0" w:rsidP="00355B4E">
      <w:pPr>
        <w:pStyle w:val="BasicParagraph"/>
        <w:suppressAutoHyphens/>
        <w:spacing w:line="240" w:lineRule="auto"/>
        <w:ind w:left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c.</w:t>
      </w:r>
      <w:r w:rsidRPr="00355B4E">
        <w:rPr>
          <w:rFonts w:ascii="Arial" w:hAnsi="Arial" w:cs="Arial"/>
          <w:sz w:val="28"/>
          <w:szCs w:val="28"/>
        </w:rPr>
        <w:tab/>
        <w:t>Informed consent</w:t>
      </w:r>
    </w:p>
    <w:p w14:paraId="768F5A60" w14:textId="77777777" w:rsidR="00B301D0" w:rsidRPr="00355B4E" w:rsidRDefault="00B301D0" w:rsidP="00355B4E">
      <w:pPr>
        <w:pStyle w:val="BasicParagraph"/>
        <w:suppressAutoHyphens/>
        <w:spacing w:line="240" w:lineRule="auto"/>
        <w:ind w:left="360"/>
        <w:rPr>
          <w:rFonts w:ascii="Arial" w:hAnsi="Arial" w:cs="Arial"/>
          <w:sz w:val="28"/>
          <w:szCs w:val="28"/>
        </w:rPr>
      </w:pPr>
    </w:p>
    <w:p w14:paraId="748B1C1E" w14:textId="4F31893B" w:rsidR="00B301D0" w:rsidRPr="00355B4E" w:rsidRDefault="00B301D0" w:rsidP="00355B4E">
      <w:pPr>
        <w:pStyle w:val="BasicParagraph"/>
        <w:suppressAutoHyphens/>
        <w:spacing w:line="240" w:lineRule="auto"/>
        <w:ind w:left="36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lastRenderedPageBreak/>
        <w:t xml:space="preserve">3. </w:t>
      </w:r>
      <w:r w:rsidRPr="00355B4E">
        <w:rPr>
          <w:rFonts w:ascii="Arial" w:hAnsi="Arial" w:cs="Arial"/>
          <w:sz w:val="28"/>
          <w:szCs w:val="28"/>
        </w:rPr>
        <w:t>When stating the consequence dialogue:</w:t>
      </w:r>
    </w:p>
    <w:p w14:paraId="17C2A5DC" w14:textId="77777777" w:rsidR="00B301D0" w:rsidRPr="00355B4E" w:rsidRDefault="00B301D0" w:rsidP="00355B4E">
      <w:pPr>
        <w:pStyle w:val="BasicParagraph"/>
        <w:suppressAutoHyphens/>
        <w:spacing w:line="240" w:lineRule="auto"/>
        <w:ind w:left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  <w:t>Tell patients the consequence of their condition if untreated</w:t>
      </w:r>
    </w:p>
    <w:p w14:paraId="21619F3F" w14:textId="77777777" w:rsidR="00B301D0" w:rsidRPr="00355B4E" w:rsidRDefault="00B301D0" w:rsidP="00355B4E">
      <w:pPr>
        <w:pStyle w:val="BasicParagraph"/>
        <w:suppressAutoHyphens/>
        <w:spacing w:line="240" w:lineRule="auto"/>
        <w:ind w:left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b.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Tell patients the consequence of their condition if untreated in similar patients</w:t>
      </w:r>
      <w:r w:rsidRPr="00355B4E">
        <w:rPr>
          <w:rFonts w:ascii="Arial" w:hAnsi="Arial" w:cs="Arial"/>
          <w:sz w:val="28"/>
          <w:szCs w:val="28"/>
        </w:rPr>
        <w:t xml:space="preserve"> </w:t>
      </w:r>
    </w:p>
    <w:p w14:paraId="392701D0" w14:textId="77777777" w:rsidR="00B301D0" w:rsidRPr="00355B4E" w:rsidRDefault="00B301D0" w:rsidP="00355B4E">
      <w:pPr>
        <w:pStyle w:val="BasicParagraph"/>
        <w:suppressAutoHyphens/>
        <w:spacing w:line="240" w:lineRule="auto"/>
        <w:ind w:left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c.</w:t>
      </w:r>
      <w:r w:rsidRPr="00355B4E">
        <w:rPr>
          <w:rFonts w:ascii="Arial" w:hAnsi="Arial" w:cs="Arial"/>
          <w:sz w:val="28"/>
          <w:szCs w:val="28"/>
        </w:rPr>
        <w:tab/>
        <w:t>Tell patients the consequence of account receivables</w:t>
      </w:r>
    </w:p>
    <w:p w14:paraId="287D5ECF" w14:textId="77777777" w:rsidR="00B301D0" w:rsidRPr="00355B4E" w:rsidRDefault="00B301D0" w:rsidP="00355B4E">
      <w:pPr>
        <w:pStyle w:val="BasicParagraph"/>
        <w:suppressAutoHyphens/>
        <w:spacing w:line="240" w:lineRule="auto"/>
        <w:ind w:left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d.</w:t>
      </w:r>
      <w:r w:rsidRPr="00355B4E">
        <w:rPr>
          <w:rFonts w:ascii="Arial" w:hAnsi="Arial" w:cs="Arial"/>
          <w:sz w:val="28"/>
          <w:szCs w:val="28"/>
        </w:rPr>
        <w:tab/>
        <w:t>Tell patients the consequence of poor home care</w:t>
      </w:r>
    </w:p>
    <w:p w14:paraId="6CAAE14C" w14:textId="77777777" w:rsidR="00B301D0" w:rsidRPr="00355B4E" w:rsidRDefault="00B301D0" w:rsidP="00355B4E">
      <w:pPr>
        <w:pStyle w:val="BasicParagraph"/>
        <w:suppressAutoHyphens/>
        <w:spacing w:line="240" w:lineRule="auto"/>
        <w:rPr>
          <w:rFonts w:ascii="Arial" w:hAnsi="Arial" w:cs="Arial"/>
          <w:sz w:val="28"/>
          <w:szCs w:val="28"/>
        </w:rPr>
      </w:pPr>
    </w:p>
    <w:p w14:paraId="7291FFFE" w14:textId="78D23527" w:rsidR="00B301D0" w:rsidRPr="00355B4E" w:rsidRDefault="00B301D0" w:rsidP="00355B4E">
      <w:pPr>
        <w:pStyle w:val="BasicParagraph"/>
        <w:suppressAutoHyphens/>
        <w:spacing w:line="240" w:lineRule="auto"/>
        <w:ind w:left="36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4. </w:t>
      </w:r>
      <w:r w:rsidRPr="00355B4E">
        <w:rPr>
          <w:rFonts w:ascii="Arial" w:hAnsi="Arial" w:cs="Arial"/>
          <w:sz w:val="28"/>
          <w:szCs w:val="28"/>
        </w:rPr>
        <w:t>The concern dialogue is an acknowledgment of conditions patients are already concerned</w:t>
      </w:r>
      <w:r w:rsidRPr="00355B4E">
        <w:rPr>
          <w:rFonts w:ascii="Arial" w:hAnsi="Arial" w:cs="Arial"/>
          <w:sz w:val="28"/>
          <w:szCs w:val="28"/>
        </w:rPr>
        <w:t xml:space="preserve"> </w:t>
      </w:r>
      <w:r w:rsidRPr="00355B4E">
        <w:rPr>
          <w:rFonts w:ascii="Arial" w:hAnsi="Arial" w:cs="Arial"/>
          <w:sz w:val="28"/>
          <w:szCs w:val="28"/>
        </w:rPr>
        <w:t>about.</w:t>
      </w:r>
    </w:p>
    <w:p w14:paraId="661695F4" w14:textId="77777777" w:rsidR="00B301D0" w:rsidRPr="00355B4E" w:rsidRDefault="00B301D0" w:rsidP="00355B4E">
      <w:pPr>
        <w:pStyle w:val="BasicParagraph"/>
        <w:suppressAutoHyphens/>
        <w:spacing w:line="240" w:lineRule="auto"/>
        <w:ind w:left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True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</w:rPr>
        <w:tab/>
        <w:t>b.   False</w:t>
      </w:r>
    </w:p>
    <w:p w14:paraId="0B839406" w14:textId="77777777" w:rsidR="00B301D0" w:rsidRPr="00355B4E" w:rsidRDefault="00B301D0" w:rsidP="00355B4E">
      <w:pPr>
        <w:pStyle w:val="BasicParagraph"/>
        <w:suppressAutoHyphens/>
        <w:spacing w:line="240" w:lineRule="auto"/>
        <w:rPr>
          <w:rFonts w:ascii="Arial" w:hAnsi="Arial" w:cs="Arial"/>
          <w:sz w:val="28"/>
          <w:szCs w:val="28"/>
        </w:rPr>
      </w:pPr>
    </w:p>
    <w:p w14:paraId="51D2709D" w14:textId="334E11BB" w:rsidR="00B301D0" w:rsidRPr="00355B4E" w:rsidRDefault="00B301D0" w:rsidP="00355B4E">
      <w:pPr>
        <w:pStyle w:val="BasicParagraph"/>
        <w:suppressAutoHyphens/>
        <w:spacing w:line="240" w:lineRule="auto"/>
        <w:ind w:left="36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5. </w:t>
      </w:r>
      <w:r w:rsidRPr="00355B4E">
        <w:rPr>
          <w:rFonts w:ascii="Arial" w:hAnsi="Arial" w:cs="Arial"/>
          <w:sz w:val="28"/>
          <w:szCs w:val="28"/>
        </w:rPr>
        <w:t>The Sequence of Influence™ is:</w:t>
      </w:r>
    </w:p>
    <w:p w14:paraId="113706FD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27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  <w:t>The sequence of treatment</w:t>
      </w:r>
    </w:p>
    <w:p w14:paraId="0713C41F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27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b.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The sequence of the post-examination discussion</w:t>
      </w:r>
    </w:p>
    <w:p w14:paraId="1C57932F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27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c.</w:t>
      </w:r>
      <w:r w:rsidRPr="00355B4E">
        <w:rPr>
          <w:rFonts w:ascii="Arial" w:hAnsi="Arial" w:cs="Arial"/>
          <w:sz w:val="28"/>
          <w:szCs w:val="28"/>
        </w:rPr>
        <w:tab/>
        <w:t>Oral hygiene instructions</w:t>
      </w:r>
    </w:p>
    <w:p w14:paraId="66B63535" w14:textId="703FD2B6" w:rsidR="00B301D0" w:rsidRPr="00355B4E" w:rsidRDefault="00B301D0" w:rsidP="00355B4E">
      <w:pPr>
        <w:pStyle w:val="BasicParagraph"/>
        <w:suppressAutoHyphens/>
        <w:spacing w:line="240" w:lineRule="auto"/>
        <w:ind w:left="360" w:right="27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d.</w:t>
      </w:r>
      <w:r w:rsidRPr="00355B4E">
        <w:rPr>
          <w:rFonts w:ascii="Arial" w:hAnsi="Arial" w:cs="Arial"/>
          <w:sz w:val="28"/>
          <w:szCs w:val="28"/>
        </w:rPr>
        <w:tab/>
        <w:t>Conversations that raise patients’ dental IQ’s</w:t>
      </w:r>
    </w:p>
    <w:p w14:paraId="5B8392F1" w14:textId="61A90715" w:rsidR="00B301D0" w:rsidRPr="00355B4E" w:rsidRDefault="00B301D0" w:rsidP="00355B4E">
      <w:pPr>
        <w:pStyle w:val="BasicParagraph"/>
        <w:suppressAutoHyphens/>
        <w:spacing w:line="240" w:lineRule="auto"/>
        <w:ind w:left="360" w:right="270"/>
        <w:rPr>
          <w:rFonts w:ascii="Arial" w:hAnsi="Arial" w:cs="Arial"/>
          <w:sz w:val="28"/>
          <w:szCs w:val="28"/>
        </w:rPr>
      </w:pPr>
    </w:p>
    <w:p w14:paraId="6E2358AB" w14:textId="10AF3C8F" w:rsidR="00B301D0" w:rsidRPr="00355B4E" w:rsidRDefault="00B301D0" w:rsidP="00355B4E">
      <w:pPr>
        <w:pStyle w:val="BasicParagraph"/>
        <w:suppressAutoHyphens/>
        <w:spacing w:line="240" w:lineRule="auto"/>
        <w:ind w:left="36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6. </w:t>
      </w:r>
      <w:r w:rsidRPr="00355B4E">
        <w:rPr>
          <w:rFonts w:ascii="Arial" w:hAnsi="Arial" w:cs="Arial"/>
          <w:sz w:val="28"/>
          <w:szCs w:val="28"/>
        </w:rPr>
        <w:t>During the Sequence of Influence™, discuss conditions patients are concerned about before conditions you’re concerned about.</w:t>
      </w:r>
    </w:p>
    <w:p w14:paraId="5D0D9600" w14:textId="77777777" w:rsidR="00B301D0" w:rsidRPr="00355B4E" w:rsidRDefault="00B301D0" w:rsidP="00355B4E">
      <w:pPr>
        <w:pStyle w:val="BasicParagraph"/>
        <w:suppressAutoHyphens/>
        <w:spacing w:line="240" w:lineRule="auto"/>
        <w:ind w:left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True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</w:rPr>
        <w:tab/>
        <w:t>b.   False</w:t>
      </w:r>
    </w:p>
    <w:p w14:paraId="6D405DD5" w14:textId="77777777" w:rsidR="00B301D0" w:rsidRPr="00355B4E" w:rsidRDefault="00B301D0" w:rsidP="00355B4E">
      <w:pPr>
        <w:pStyle w:val="BasicParagraph"/>
        <w:suppressAutoHyphens/>
        <w:spacing w:line="240" w:lineRule="auto"/>
        <w:rPr>
          <w:rFonts w:ascii="Arial" w:hAnsi="Arial" w:cs="Arial"/>
          <w:sz w:val="28"/>
          <w:szCs w:val="28"/>
        </w:rPr>
      </w:pPr>
    </w:p>
    <w:p w14:paraId="595C9A6E" w14:textId="687B5B7D" w:rsidR="00B301D0" w:rsidRPr="00355B4E" w:rsidRDefault="00B301D0" w:rsidP="00355B4E">
      <w:pPr>
        <w:pStyle w:val="BasicParagraph"/>
        <w:suppressAutoHyphens/>
        <w:spacing w:line="240" w:lineRule="auto"/>
        <w:ind w:left="36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7. </w:t>
      </w:r>
      <w:r w:rsidRPr="00355B4E">
        <w:rPr>
          <w:rFonts w:ascii="Arial" w:hAnsi="Arial" w:cs="Arial"/>
          <w:sz w:val="28"/>
          <w:szCs w:val="28"/>
        </w:rPr>
        <w:t>Most new dentists discuss the sequence of treatment during the post-examination discussion.</w:t>
      </w:r>
    </w:p>
    <w:p w14:paraId="509D5716" w14:textId="77777777" w:rsidR="00B301D0" w:rsidRPr="00355B4E" w:rsidRDefault="00B301D0" w:rsidP="00355B4E">
      <w:pPr>
        <w:pStyle w:val="BasicParagraph"/>
        <w:suppressAutoHyphens/>
        <w:spacing w:line="240" w:lineRule="auto"/>
        <w:ind w:left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True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</w:rPr>
        <w:tab/>
        <w:t>b.   False</w:t>
      </w:r>
    </w:p>
    <w:p w14:paraId="3F22BAC3" w14:textId="77777777" w:rsidR="00B301D0" w:rsidRPr="00355B4E" w:rsidRDefault="00B301D0" w:rsidP="00355B4E">
      <w:pPr>
        <w:pStyle w:val="BasicParagraph"/>
        <w:suppressAutoHyphens/>
        <w:spacing w:line="240" w:lineRule="auto"/>
        <w:ind w:left="360"/>
        <w:rPr>
          <w:rFonts w:ascii="Arial" w:hAnsi="Arial" w:cs="Arial"/>
          <w:sz w:val="28"/>
          <w:szCs w:val="28"/>
        </w:rPr>
      </w:pPr>
    </w:p>
    <w:p w14:paraId="3263A787" w14:textId="0767AE0C" w:rsidR="00B301D0" w:rsidRPr="00355B4E" w:rsidRDefault="00B301D0" w:rsidP="00355B4E">
      <w:pPr>
        <w:pStyle w:val="BasicParagraph"/>
        <w:suppressAutoHyphens/>
        <w:spacing w:line="240" w:lineRule="auto"/>
        <w:ind w:left="36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8. </w:t>
      </w:r>
      <w:r w:rsidRPr="00355B4E">
        <w:rPr>
          <w:rFonts w:ascii="Arial" w:hAnsi="Arial" w:cs="Arial"/>
          <w:sz w:val="28"/>
          <w:szCs w:val="28"/>
        </w:rPr>
        <w:t>The Sequence of Influence™ is rarely the sequence of treatment.</w:t>
      </w:r>
    </w:p>
    <w:p w14:paraId="341EB3F8" w14:textId="77777777" w:rsidR="00B301D0" w:rsidRPr="00355B4E" w:rsidRDefault="00B301D0" w:rsidP="00355B4E">
      <w:pPr>
        <w:pStyle w:val="BasicParagraph"/>
        <w:suppressAutoHyphens/>
        <w:spacing w:line="240" w:lineRule="auto"/>
        <w:ind w:left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True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</w:rPr>
        <w:tab/>
        <w:t>b.   False</w:t>
      </w:r>
    </w:p>
    <w:p w14:paraId="18EB0757" w14:textId="77777777" w:rsidR="00B301D0" w:rsidRPr="00355B4E" w:rsidRDefault="00B301D0" w:rsidP="00355B4E">
      <w:pPr>
        <w:pStyle w:val="BasicParagraph"/>
        <w:suppressAutoHyphens/>
        <w:spacing w:line="240" w:lineRule="auto"/>
        <w:rPr>
          <w:rFonts w:ascii="Arial" w:hAnsi="Arial" w:cs="Arial"/>
          <w:sz w:val="28"/>
          <w:szCs w:val="28"/>
        </w:rPr>
      </w:pPr>
    </w:p>
    <w:p w14:paraId="0B854AB5" w14:textId="648FA60C" w:rsidR="00B301D0" w:rsidRPr="00355B4E" w:rsidRDefault="00B301D0" w:rsidP="00355B4E">
      <w:pPr>
        <w:pStyle w:val="BasicParagraph"/>
        <w:suppressAutoHyphens/>
        <w:spacing w:line="240" w:lineRule="auto"/>
        <w:ind w:left="36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9. </w:t>
      </w:r>
      <w:r w:rsidRPr="00355B4E">
        <w:rPr>
          <w:rFonts w:ascii="Arial" w:hAnsi="Arial" w:cs="Arial"/>
          <w:sz w:val="28"/>
          <w:szCs w:val="28"/>
        </w:rPr>
        <w:t>The Sequence of Influence™;</w:t>
      </w:r>
    </w:p>
    <w:p w14:paraId="138FBAC7" w14:textId="77777777" w:rsidR="00B301D0" w:rsidRPr="00355B4E" w:rsidRDefault="00B301D0" w:rsidP="00355B4E">
      <w:pPr>
        <w:pStyle w:val="BasicParagraph"/>
        <w:suppressAutoHyphens/>
        <w:spacing w:line="240" w:lineRule="auto"/>
        <w:ind w:left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  <w:t>Is a Standard of Caring® issue</w:t>
      </w:r>
    </w:p>
    <w:p w14:paraId="0BFD208A" w14:textId="77777777" w:rsidR="00B301D0" w:rsidRPr="00355B4E" w:rsidRDefault="00B301D0" w:rsidP="00355B4E">
      <w:pPr>
        <w:pStyle w:val="BasicParagraph"/>
        <w:suppressAutoHyphens/>
        <w:spacing w:line="240" w:lineRule="auto"/>
        <w:ind w:left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b.</w:t>
      </w:r>
      <w:r w:rsidRPr="00355B4E">
        <w:rPr>
          <w:rFonts w:ascii="Arial" w:hAnsi="Arial" w:cs="Arial"/>
          <w:sz w:val="28"/>
          <w:szCs w:val="28"/>
        </w:rPr>
        <w:tab/>
        <w:t>Helps patients be better listeners</w:t>
      </w:r>
    </w:p>
    <w:p w14:paraId="08D6031C" w14:textId="77777777" w:rsidR="00B301D0" w:rsidRPr="00355B4E" w:rsidRDefault="00B301D0" w:rsidP="00355B4E">
      <w:pPr>
        <w:pStyle w:val="BasicParagraph"/>
        <w:suppressAutoHyphens/>
        <w:spacing w:line="240" w:lineRule="auto"/>
        <w:ind w:left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c.</w:t>
      </w:r>
      <w:r w:rsidRPr="00355B4E">
        <w:rPr>
          <w:rFonts w:ascii="Arial" w:hAnsi="Arial" w:cs="Arial"/>
          <w:sz w:val="28"/>
          <w:szCs w:val="28"/>
        </w:rPr>
        <w:tab/>
        <w:t>Is a standard of care issue</w:t>
      </w:r>
    </w:p>
    <w:p w14:paraId="2C81A12C" w14:textId="550AF073" w:rsidR="00B301D0" w:rsidRPr="00355B4E" w:rsidRDefault="00B301D0" w:rsidP="00355B4E">
      <w:pPr>
        <w:pStyle w:val="BasicParagraph"/>
        <w:suppressAutoHyphens/>
        <w:spacing w:line="240" w:lineRule="auto"/>
        <w:ind w:left="360" w:right="270"/>
        <w:rPr>
          <w:rFonts w:ascii="Arial" w:hAnsi="Arial" w:cs="Arial"/>
          <w:sz w:val="28"/>
          <w:szCs w:val="28"/>
          <w:highlight w:val="yellow"/>
        </w:rPr>
      </w:pPr>
      <w:r w:rsidRPr="00355B4E">
        <w:rPr>
          <w:rFonts w:ascii="Arial" w:hAnsi="Arial" w:cs="Arial"/>
          <w:sz w:val="28"/>
          <w:szCs w:val="28"/>
        </w:rPr>
        <w:t>d.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a and b</w:t>
      </w:r>
    </w:p>
    <w:p w14:paraId="1FB74A7D" w14:textId="55B167AA" w:rsidR="00B301D0" w:rsidRPr="00355B4E" w:rsidRDefault="00B301D0" w:rsidP="00355B4E">
      <w:pPr>
        <w:pStyle w:val="BasicParagraph"/>
        <w:suppressAutoHyphens/>
        <w:spacing w:line="240" w:lineRule="auto"/>
        <w:ind w:left="360" w:right="270"/>
        <w:rPr>
          <w:rFonts w:ascii="Arial" w:hAnsi="Arial" w:cs="Arial"/>
          <w:sz w:val="28"/>
          <w:szCs w:val="28"/>
        </w:rPr>
      </w:pPr>
    </w:p>
    <w:p w14:paraId="11E2BED3" w14:textId="42BF64DE" w:rsidR="00B301D0" w:rsidRPr="00355B4E" w:rsidRDefault="00B301D0" w:rsidP="00355B4E">
      <w:pPr>
        <w:pStyle w:val="BasicParagraph"/>
        <w:suppressAutoHyphens/>
        <w:spacing w:line="240" w:lineRule="auto"/>
        <w:ind w:left="360" w:right="270"/>
        <w:rPr>
          <w:rFonts w:ascii="Arial" w:hAnsi="Arial" w:cs="Arial"/>
          <w:sz w:val="28"/>
          <w:szCs w:val="28"/>
        </w:rPr>
      </w:pPr>
    </w:p>
    <w:p w14:paraId="438D65AD" w14:textId="2636B94C" w:rsidR="00B301D0" w:rsidRPr="00355B4E" w:rsidRDefault="00B301D0" w:rsidP="00355B4E">
      <w:pPr>
        <w:pStyle w:val="BasicParagraph"/>
        <w:suppressAutoHyphens/>
        <w:spacing w:line="240" w:lineRule="auto"/>
        <w:ind w:right="270"/>
        <w:rPr>
          <w:rFonts w:ascii="Arial" w:hAnsi="Arial" w:cs="Arial"/>
          <w:b/>
          <w:sz w:val="28"/>
          <w:szCs w:val="28"/>
        </w:rPr>
      </w:pPr>
      <w:r w:rsidRPr="00355B4E">
        <w:rPr>
          <w:rFonts w:ascii="Arial" w:hAnsi="Arial" w:cs="Arial"/>
          <w:b/>
          <w:sz w:val="28"/>
          <w:szCs w:val="28"/>
        </w:rPr>
        <w:t>Lesson 12</w:t>
      </w:r>
    </w:p>
    <w:p w14:paraId="20E25379" w14:textId="7FB4FF3D" w:rsidR="00B301D0" w:rsidRPr="00B301D0" w:rsidRDefault="00B301D0" w:rsidP="00355B4E">
      <w:pPr>
        <w:suppressAutoHyphens/>
        <w:autoSpaceDE w:val="0"/>
        <w:autoSpaceDN w:val="0"/>
        <w:adjustRightInd w:val="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355B4E">
        <w:rPr>
          <w:rFonts w:ascii="Arial" w:hAnsi="Arial" w:cs="Arial"/>
          <w:color w:val="000000"/>
          <w:sz w:val="28"/>
          <w:szCs w:val="28"/>
        </w:rPr>
        <w:t xml:space="preserve">1. </w:t>
      </w:r>
      <w:r w:rsidRPr="00B301D0">
        <w:rPr>
          <w:rFonts w:ascii="Arial" w:hAnsi="Arial" w:cs="Arial"/>
          <w:color w:val="000000"/>
          <w:sz w:val="28"/>
          <w:szCs w:val="28"/>
        </w:rPr>
        <w:t>When patients have a condition they’re unaware of, immediately tell them they have it.</w:t>
      </w:r>
    </w:p>
    <w:p w14:paraId="25A90F2B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True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</w:rPr>
        <w:tab/>
        <w:t xml:space="preserve">b.   </w:t>
      </w:r>
      <w:r w:rsidRPr="00B301D0">
        <w:rPr>
          <w:rFonts w:ascii="Arial" w:hAnsi="Arial" w:cs="Arial"/>
          <w:color w:val="000000"/>
          <w:sz w:val="28"/>
          <w:szCs w:val="28"/>
          <w:highlight w:val="yellow"/>
        </w:rPr>
        <w:t>False</w:t>
      </w:r>
    </w:p>
    <w:p w14:paraId="61B79FAA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5C751BB1" w14:textId="570A8CCD" w:rsidR="00B301D0" w:rsidRPr="00B301D0" w:rsidRDefault="00B301D0" w:rsidP="00355B4E">
      <w:pPr>
        <w:suppressAutoHyphens/>
        <w:autoSpaceDE w:val="0"/>
        <w:autoSpaceDN w:val="0"/>
        <w:adjustRightInd w:val="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355B4E">
        <w:rPr>
          <w:rFonts w:ascii="Arial" w:hAnsi="Arial" w:cs="Arial"/>
          <w:color w:val="000000"/>
          <w:sz w:val="28"/>
          <w:szCs w:val="28"/>
        </w:rPr>
        <w:t xml:space="preserve">2. </w:t>
      </w:r>
      <w:r w:rsidRPr="00B301D0">
        <w:rPr>
          <w:rFonts w:ascii="Arial" w:hAnsi="Arial" w:cs="Arial"/>
          <w:color w:val="000000"/>
          <w:sz w:val="28"/>
          <w:szCs w:val="28"/>
        </w:rPr>
        <w:t>Comparisons are:</w:t>
      </w:r>
    </w:p>
    <w:p w14:paraId="13B43476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Good ways to help patients understand their conditions</w:t>
      </w:r>
    </w:p>
    <w:p w14:paraId="034D6092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b.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Part of Standard of Caring®</w:t>
      </w:r>
    </w:p>
    <w:p w14:paraId="4A7E8260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c.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Below the standard of care</w:t>
      </w:r>
    </w:p>
    <w:p w14:paraId="6282194A" w14:textId="0B15248D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d.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  <w:highlight w:val="yellow"/>
        </w:rPr>
        <w:t>a and b</w:t>
      </w:r>
    </w:p>
    <w:p w14:paraId="34111010" w14:textId="312D7888" w:rsidR="00B301D0" w:rsidRPr="00B301D0" w:rsidRDefault="00B301D0" w:rsidP="00355B4E">
      <w:pPr>
        <w:suppressAutoHyphens/>
        <w:autoSpaceDE w:val="0"/>
        <w:autoSpaceDN w:val="0"/>
        <w:adjustRightInd w:val="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355B4E">
        <w:rPr>
          <w:rFonts w:ascii="Arial" w:hAnsi="Arial" w:cs="Arial"/>
          <w:color w:val="000000"/>
          <w:sz w:val="28"/>
          <w:szCs w:val="28"/>
        </w:rPr>
        <w:lastRenderedPageBreak/>
        <w:t xml:space="preserve">3. </w:t>
      </w:r>
      <w:r w:rsidRPr="00B301D0">
        <w:rPr>
          <w:rFonts w:ascii="Arial" w:hAnsi="Arial" w:cs="Arial"/>
          <w:color w:val="000000"/>
          <w:sz w:val="28"/>
          <w:szCs w:val="28"/>
        </w:rPr>
        <w:t>Asking patients whether they are concerned about a condition is more collaborative and patient-friendly.</w:t>
      </w:r>
    </w:p>
    <w:p w14:paraId="0DA20A09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  <w:highlight w:val="yellow"/>
        </w:rPr>
        <w:t>True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</w:rPr>
        <w:tab/>
        <w:t>b.   False</w:t>
      </w:r>
    </w:p>
    <w:p w14:paraId="1C67B50B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51991C32" w14:textId="39EA0980" w:rsidR="00B301D0" w:rsidRPr="00B301D0" w:rsidRDefault="00B301D0" w:rsidP="00355B4E">
      <w:pPr>
        <w:suppressAutoHyphens/>
        <w:autoSpaceDE w:val="0"/>
        <w:autoSpaceDN w:val="0"/>
        <w:adjustRightInd w:val="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355B4E">
        <w:rPr>
          <w:rFonts w:ascii="Arial" w:hAnsi="Arial" w:cs="Arial"/>
          <w:color w:val="000000"/>
          <w:sz w:val="28"/>
          <w:szCs w:val="28"/>
        </w:rPr>
        <w:t xml:space="preserve">4. </w:t>
      </w:r>
      <w:r w:rsidRPr="00B301D0">
        <w:rPr>
          <w:rFonts w:ascii="Arial" w:hAnsi="Arial" w:cs="Arial"/>
          <w:color w:val="000000"/>
          <w:sz w:val="28"/>
          <w:szCs w:val="28"/>
        </w:rPr>
        <w:t>The abbreviation ACC stands for:</w:t>
      </w:r>
    </w:p>
    <w:p w14:paraId="79DB82A7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Awareness, Confidence, Coincidence</w:t>
      </w:r>
    </w:p>
    <w:p w14:paraId="75302E5C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b.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Action, Concentration, Courage</w:t>
      </w:r>
    </w:p>
    <w:p w14:paraId="546F7CA0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c.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Attitude, Concern, Conceit</w:t>
      </w:r>
    </w:p>
    <w:p w14:paraId="1C6F6890" w14:textId="627B4A0A" w:rsidR="00B301D0" w:rsidRPr="00355B4E" w:rsidRDefault="00B301D0" w:rsidP="00355B4E">
      <w:pPr>
        <w:pStyle w:val="BasicParagraph"/>
        <w:suppressAutoHyphens/>
        <w:spacing w:line="240" w:lineRule="auto"/>
        <w:ind w:left="360" w:right="270"/>
        <w:rPr>
          <w:rFonts w:ascii="Arial" w:hAnsi="Arial" w:cs="Arial"/>
          <w:sz w:val="28"/>
          <w:szCs w:val="28"/>
          <w:highlight w:val="yellow"/>
        </w:rPr>
      </w:pPr>
      <w:r w:rsidRPr="00355B4E">
        <w:rPr>
          <w:rFonts w:ascii="Arial" w:hAnsi="Arial" w:cs="Arial"/>
          <w:sz w:val="28"/>
          <w:szCs w:val="28"/>
        </w:rPr>
        <w:t>d.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Awareness, Consequence, Concern</w:t>
      </w:r>
    </w:p>
    <w:p w14:paraId="2ED459F8" w14:textId="238C4DFF" w:rsidR="00B301D0" w:rsidRPr="00355B4E" w:rsidRDefault="00B301D0" w:rsidP="00355B4E">
      <w:pPr>
        <w:pStyle w:val="BasicParagraph"/>
        <w:suppressAutoHyphens/>
        <w:spacing w:line="240" w:lineRule="auto"/>
        <w:ind w:left="360" w:right="270"/>
        <w:rPr>
          <w:rFonts w:ascii="Arial" w:hAnsi="Arial" w:cs="Arial"/>
          <w:sz w:val="28"/>
          <w:szCs w:val="28"/>
        </w:rPr>
      </w:pPr>
    </w:p>
    <w:p w14:paraId="5898ED60" w14:textId="7DD76F7C" w:rsidR="00B301D0" w:rsidRPr="00355B4E" w:rsidRDefault="00B301D0" w:rsidP="00355B4E">
      <w:pPr>
        <w:pStyle w:val="BasicParagraph"/>
        <w:suppressAutoHyphens/>
        <w:spacing w:line="240" w:lineRule="auto"/>
        <w:ind w:left="360" w:right="270"/>
        <w:rPr>
          <w:rFonts w:ascii="Arial" w:hAnsi="Arial" w:cs="Arial"/>
          <w:sz w:val="28"/>
          <w:szCs w:val="28"/>
        </w:rPr>
      </w:pPr>
    </w:p>
    <w:p w14:paraId="4CDCF2AA" w14:textId="73B38D9A" w:rsidR="00B301D0" w:rsidRPr="00355B4E" w:rsidRDefault="00B301D0" w:rsidP="00355B4E">
      <w:pPr>
        <w:pStyle w:val="BasicParagraph"/>
        <w:suppressAutoHyphens/>
        <w:spacing w:line="240" w:lineRule="auto"/>
        <w:ind w:right="270"/>
        <w:rPr>
          <w:rFonts w:ascii="Arial" w:hAnsi="Arial" w:cs="Arial"/>
          <w:b/>
          <w:sz w:val="28"/>
          <w:szCs w:val="28"/>
        </w:rPr>
      </w:pPr>
      <w:r w:rsidRPr="00355B4E">
        <w:rPr>
          <w:rFonts w:ascii="Arial" w:hAnsi="Arial" w:cs="Arial"/>
          <w:b/>
          <w:sz w:val="28"/>
          <w:szCs w:val="28"/>
        </w:rPr>
        <w:t>Lesson 13</w:t>
      </w:r>
    </w:p>
    <w:p w14:paraId="4E50B4E2" w14:textId="3124A83F" w:rsidR="00B301D0" w:rsidRPr="00355B4E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1. </w:t>
      </w:r>
      <w:r w:rsidRPr="00355B4E">
        <w:rPr>
          <w:rFonts w:ascii="Arial" w:hAnsi="Arial" w:cs="Arial"/>
          <w:sz w:val="28"/>
          <w:szCs w:val="28"/>
        </w:rPr>
        <w:t>When patients state they are unconcerned about a condition:</w:t>
      </w:r>
    </w:p>
    <w:p w14:paraId="093818A6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  <w:t>Continue to tell them why treatment is important</w:t>
      </w:r>
    </w:p>
    <w:p w14:paraId="481643EA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b.</w:t>
      </w:r>
      <w:r w:rsidRPr="00355B4E">
        <w:rPr>
          <w:rFonts w:ascii="Arial" w:hAnsi="Arial" w:cs="Arial"/>
          <w:sz w:val="28"/>
          <w:szCs w:val="28"/>
        </w:rPr>
        <w:tab/>
        <w:t>Tell them you are not going to supervise their neglect</w:t>
      </w:r>
    </w:p>
    <w:p w14:paraId="193836E9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c.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Tell them you understand</w:t>
      </w:r>
    </w:p>
    <w:p w14:paraId="1C9F4663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d.</w:t>
      </w:r>
      <w:r w:rsidRPr="00355B4E">
        <w:rPr>
          <w:rFonts w:ascii="Arial" w:hAnsi="Arial" w:cs="Arial"/>
          <w:sz w:val="28"/>
          <w:szCs w:val="28"/>
        </w:rPr>
        <w:tab/>
        <w:t>Offer to reduce your fee</w:t>
      </w:r>
    </w:p>
    <w:p w14:paraId="255C1138" w14:textId="77777777" w:rsidR="00B301D0" w:rsidRPr="00355B4E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580D4F3C" w14:textId="19228879" w:rsidR="00B301D0" w:rsidRPr="00355B4E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2. </w:t>
      </w:r>
      <w:r w:rsidRPr="00355B4E">
        <w:rPr>
          <w:rFonts w:ascii="Arial" w:hAnsi="Arial" w:cs="Arial"/>
          <w:sz w:val="28"/>
          <w:szCs w:val="28"/>
        </w:rPr>
        <w:t>When patients are unconcerned about a condition:</w:t>
      </w:r>
    </w:p>
    <w:p w14:paraId="11A58BFD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  <w:t>You are relieved of all responsibility</w:t>
      </w:r>
    </w:p>
    <w:p w14:paraId="16F81E90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b.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Doesn’t relieve you of the responsibility of recommending care for unconcerned conditions</w:t>
      </w:r>
    </w:p>
    <w:p w14:paraId="47B92FE3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c.</w:t>
      </w:r>
      <w:r w:rsidRPr="00355B4E">
        <w:rPr>
          <w:rFonts w:ascii="Arial" w:hAnsi="Arial" w:cs="Arial"/>
          <w:sz w:val="28"/>
          <w:szCs w:val="28"/>
        </w:rPr>
        <w:tab/>
        <w:t>Tell them again why they need it</w:t>
      </w:r>
    </w:p>
    <w:p w14:paraId="266EEC6F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d.</w:t>
      </w:r>
      <w:r w:rsidRPr="00355B4E">
        <w:rPr>
          <w:rFonts w:ascii="Arial" w:hAnsi="Arial" w:cs="Arial"/>
          <w:sz w:val="28"/>
          <w:szCs w:val="28"/>
        </w:rPr>
        <w:tab/>
        <w:t>Have them sign a noncompliance form</w:t>
      </w:r>
    </w:p>
    <w:p w14:paraId="0871376B" w14:textId="77777777" w:rsidR="00B301D0" w:rsidRPr="00355B4E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7A67B638" w14:textId="1FD7BACE" w:rsidR="00B301D0" w:rsidRPr="00355B4E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3. </w:t>
      </w:r>
      <w:r w:rsidRPr="00355B4E">
        <w:rPr>
          <w:rFonts w:ascii="Arial" w:hAnsi="Arial" w:cs="Arial"/>
          <w:sz w:val="28"/>
          <w:szCs w:val="28"/>
        </w:rPr>
        <w:t>The Sequence of Influence™ is the same as the sequence of treatment.</w:t>
      </w:r>
    </w:p>
    <w:p w14:paraId="77C684F1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  <w:t>True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</w:rPr>
        <w:tab/>
        <w:t xml:space="preserve">b.   </w:t>
      </w:r>
      <w:r w:rsidRPr="00355B4E">
        <w:rPr>
          <w:rFonts w:ascii="Arial" w:hAnsi="Arial" w:cs="Arial"/>
          <w:sz w:val="28"/>
          <w:szCs w:val="28"/>
          <w:highlight w:val="yellow"/>
        </w:rPr>
        <w:t>False</w:t>
      </w:r>
    </w:p>
    <w:p w14:paraId="15E70278" w14:textId="77777777" w:rsidR="00B301D0" w:rsidRPr="00355B4E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5A56853E" w14:textId="746D6C78" w:rsidR="00B301D0" w:rsidRPr="00355B4E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4. </w:t>
      </w:r>
      <w:r w:rsidRPr="00355B4E">
        <w:rPr>
          <w:rFonts w:ascii="Arial" w:hAnsi="Arial" w:cs="Arial"/>
          <w:sz w:val="28"/>
          <w:szCs w:val="28"/>
        </w:rPr>
        <w:t>During the Discovery Guide™ Dialogues:</w:t>
      </w:r>
    </w:p>
    <w:p w14:paraId="44427896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Make no treatment recommendations</w:t>
      </w:r>
    </w:p>
    <w:p w14:paraId="4518DCE5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b.</w:t>
      </w:r>
      <w:r w:rsidRPr="00355B4E">
        <w:rPr>
          <w:rFonts w:ascii="Arial" w:hAnsi="Arial" w:cs="Arial"/>
          <w:sz w:val="28"/>
          <w:szCs w:val="28"/>
        </w:rPr>
        <w:tab/>
        <w:t>Delegate to treatment coordinator</w:t>
      </w:r>
    </w:p>
    <w:p w14:paraId="65DF2531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c.</w:t>
      </w:r>
      <w:r w:rsidRPr="00355B4E">
        <w:rPr>
          <w:rFonts w:ascii="Arial" w:hAnsi="Arial" w:cs="Arial"/>
          <w:sz w:val="28"/>
          <w:szCs w:val="28"/>
        </w:rPr>
        <w:tab/>
        <w:t>Raise patients dental IQ</w:t>
      </w:r>
    </w:p>
    <w:p w14:paraId="3CA2A723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d.</w:t>
      </w:r>
      <w:r w:rsidRPr="00355B4E">
        <w:rPr>
          <w:rFonts w:ascii="Arial" w:hAnsi="Arial" w:cs="Arial"/>
          <w:sz w:val="28"/>
          <w:szCs w:val="28"/>
        </w:rPr>
        <w:tab/>
        <w:t>Tell patients your mission statement</w:t>
      </w:r>
    </w:p>
    <w:p w14:paraId="46F2B77E" w14:textId="77777777" w:rsidR="00B301D0" w:rsidRPr="00355B4E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68762514" w14:textId="645CDCA7" w:rsidR="00B301D0" w:rsidRPr="00355B4E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5. </w:t>
      </w:r>
      <w:r w:rsidRPr="00355B4E">
        <w:rPr>
          <w:rFonts w:ascii="Arial" w:hAnsi="Arial" w:cs="Arial"/>
          <w:sz w:val="28"/>
          <w:szCs w:val="28"/>
        </w:rPr>
        <w:t>ACC stands for awareness, consequences, and concern.</w:t>
      </w:r>
    </w:p>
    <w:p w14:paraId="177954F9" w14:textId="5989D858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True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</w:rPr>
        <w:tab/>
        <w:t>b.   False</w:t>
      </w:r>
    </w:p>
    <w:p w14:paraId="183D9478" w14:textId="0D7573AC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</w:p>
    <w:p w14:paraId="6DE34A2C" w14:textId="4527EB8C" w:rsidR="00B301D0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</w:p>
    <w:p w14:paraId="278427C9" w14:textId="13F72044" w:rsidR="00355B4E" w:rsidRDefault="00355B4E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</w:p>
    <w:p w14:paraId="0A9D86CE" w14:textId="584945DB" w:rsidR="00355B4E" w:rsidRDefault="00355B4E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</w:p>
    <w:p w14:paraId="0E09C52B" w14:textId="27DDB799" w:rsidR="00355B4E" w:rsidRDefault="00355B4E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</w:p>
    <w:p w14:paraId="7FD92C2A" w14:textId="49804151" w:rsidR="00355B4E" w:rsidRDefault="00355B4E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</w:p>
    <w:p w14:paraId="58569638" w14:textId="0CCDBB5D" w:rsidR="00355B4E" w:rsidRDefault="00355B4E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</w:p>
    <w:p w14:paraId="4B998A2B" w14:textId="77777777" w:rsidR="00355B4E" w:rsidRPr="00355B4E" w:rsidRDefault="00355B4E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</w:p>
    <w:p w14:paraId="25970CA7" w14:textId="57F2DC3C" w:rsidR="00B301D0" w:rsidRPr="00355B4E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b/>
          <w:sz w:val="28"/>
          <w:szCs w:val="28"/>
        </w:rPr>
      </w:pPr>
      <w:r w:rsidRPr="00355B4E">
        <w:rPr>
          <w:rFonts w:ascii="Arial" w:hAnsi="Arial" w:cs="Arial"/>
          <w:b/>
          <w:sz w:val="28"/>
          <w:szCs w:val="28"/>
        </w:rPr>
        <w:lastRenderedPageBreak/>
        <w:t>Lesson 14</w:t>
      </w:r>
    </w:p>
    <w:p w14:paraId="1E8CEDBD" w14:textId="62152B4E" w:rsidR="00B301D0" w:rsidRPr="00355B4E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1. </w:t>
      </w:r>
      <w:r w:rsidRPr="00355B4E">
        <w:rPr>
          <w:rFonts w:ascii="Arial" w:hAnsi="Arial" w:cs="Arial"/>
          <w:sz w:val="28"/>
          <w:szCs w:val="28"/>
        </w:rPr>
        <w:t>The Case Conversation Planner:</w:t>
      </w:r>
    </w:p>
    <w:p w14:paraId="1F893A1D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  <w:t>Is used to assemble the process of presenting treatment recommendations for Complete Care</w:t>
      </w:r>
    </w:p>
    <w:p w14:paraId="6E8724D4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b.</w:t>
      </w:r>
      <w:r w:rsidRPr="00355B4E">
        <w:rPr>
          <w:rFonts w:ascii="Arial" w:hAnsi="Arial" w:cs="Arial"/>
          <w:sz w:val="28"/>
          <w:szCs w:val="28"/>
        </w:rPr>
        <w:tab/>
        <w:t>Makes the treatment presentation easy for patients to understand</w:t>
      </w:r>
    </w:p>
    <w:p w14:paraId="519CBEFE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c.</w:t>
      </w:r>
      <w:r w:rsidRPr="00355B4E">
        <w:rPr>
          <w:rFonts w:ascii="Arial" w:hAnsi="Arial" w:cs="Arial"/>
          <w:sz w:val="28"/>
          <w:szCs w:val="28"/>
        </w:rPr>
        <w:tab/>
        <w:t>Is a good resource for rehearsal</w:t>
      </w:r>
    </w:p>
    <w:p w14:paraId="0557F85C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d.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All of the above</w:t>
      </w:r>
    </w:p>
    <w:p w14:paraId="1ADF8BFC" w14:textId="77777777" w:rsidR="00B301D0" w:rsidRPr="00355B4E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0D09FC9F" w14:textId="369BCFA8" w:rsidR="00B301D0" w:rsidRPr="00355B4E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2. </w:t>
      </w:r>
      <w:r w:rsidRPr="00355B4E">
        <w:rPr>
          <w:rFonts w:ascii="Arial" w:hAnsi="Arial" w:cs="Arial"/>
          <w:sz w:val="28"/>
          <w:szCs w:val="28"/>
        </w:rPr>
        <w:t>To communicate the value of Treatment Coordinators to patients change their title to Patient Advocates.</w:t>
      </w:r>
    </w:p>
    <w:p w14:paraId="532D0A78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True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</w:rPr>
        <w:tab/>
      </w:r>
    </w:p>
    <w:p w14:paraId="01F78BF8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b.   False</w:t>
      </w:r>
    </w:p>
    <w:p w14:paraId="10C14B90" w14:textId="77777777" w:rsidR="00B301D0" w:rsidRPr="00355B4E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627C9C12" w14:textId="4C5EB61A" w:rsidR="00B301D0" w:rsidRPr="00355B4E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3. </w:t>
      </w:r>
      <w:r w:rsidRPr="00355B4E">
        <w:rPr>
          <w:rFonts w:ascii="Arial" w:hAnsi="Arial" w:cs="Arial"/>
          <w:sz w:val="28"/>
          <w:szCs w:val="28"/>
        </w:rPr>
        <w:t>The first step when using the Case Conversation Planner is:</w:t>
      </w:r>
    </w:p>
    <w:p w14:paraId="617C3754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  <w:t>List Chief Benefit</w:t>
      </w:r>
    </w:p>
    <w:p w14:paraId="756374B8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b.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List concerned vs. unconcerned conditions</w:t>
      </w:r>
    </w:p>
    <w:p w14:paraId="0381A392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c.</w:t>
      </w:r>
      <w:r w:rsidRPr="00355B4E">
        <w:rPr>
          <w:rFonts w:ascii="Arial" w:hAnsi="Arial" w:cs="Arial"/>
          <w:sz w:val="28"/>
          <w:szCs w:val="28"/>
        </w:rPr>
        <w:tab/>
        <w:t>List Chief Fit Issue</w:t>
      </w:r>
    </w:p>
    <w:p w14:paraId="1F6CBABC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d.</w:t>
      </w:r>
      <w:r w:rsidRPr="00355B4E">
        <w:rPr>
          <w:rFonts w:ascii="Arial" w:hAnsi="Arial" w:cs="Arial"/>
          <w:sz w:val="28"/>
          <w:szCs w:val="28"/>
        </w:rPr>
        <w:tab/>
        <w:t>List Patient Advocate handoff</w:t>
      </w:r>
    </w:p>
    <w:p w14:paraId="29447598" w14:textId="77777777" w:rsidR="00B301D0" w:rsidRPr="00355B4E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42602402" w14:textId="27CB1D9F" w:rsidR="00B301D0" w:rsidRPr="00355B4E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4. </w:t>
      </w:r>
      <w:r w:rsidRPr="00355B4E">
        <w:rPr>
          <w:rFonts w:ascii="Arial" w:hAnsi="Arial" w:cs="Arial"/>
          <w:sz w:val="28"/>
          <w:szCs w:val="28"/>
        </w:rPr>
        <w:t>The second step when using the Case Conversation Planner is:</w:t>
      </w:r>
    </w:p>
    <w:p w14:paraId="7D5227C1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List Chief Benefit</w:t>
      </w:r>
    </w:p>
    <w:p w14:paraId="53CC1ECF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b.</w:t>
      </w:r>
      <w:r w:rsidRPr="00355B4E">
        <w:rPr>
          <w:rFonts w:ascii="Arial" w:hAnsi="Arial" w:cs="Arial"/>
          <w:sz w:val="28"/>
          <w:szCs w:val="28"/>
        </w:rPr>
        <w:tab/>
        <w:t>List concerned vs. unconcerned conditions</w:t>
      </w:r>
    </w:p>
    <w:p w14:paraId="58C6C33D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c.</w:t>
      </w:r>
      <w:r w:rsidRPr="00355B4E">
        <w:rPr>
          <w:rFonts w:ascii="Arial" w:hAnsi="Arial" w:cs="Arial"/>
          <w:sz w:val="28"/>
          <w:szCs w:val="28"/>
        </w:rPr>
        <w:tab/>
        <w:t>List Chief Fit Issue</w:t>
      </w:r>
    </w:p>
    <w:p w14:paraId="6C155FED" w14:textId="363C2E49" w:rsidR="00B301D0" w:rsidRPr="00355B4E" w:rsidRDefault="00B301D0" w:rsidP="00355B4E">
      <w:pPr>
        <w:pStyle w:val="BasicParagraph"/>
        <w:suppressAutoHyphens/>
        <w:spacing w:line="240" w:lineRule="auto"/>
        <w:ind w:left="360" w:right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d.</w:t>
      </w:r>
      <w:r w:rsidRPr="00355B4E">
        <w:rPr>
          <w:rFonts w:ascii="Arial" w:hAnsi="Arial" w:cs="Arial"/>
          <w:sz w:val="28"/>
          <w:szCs w:val="28"/>
        </w:rPr>
        <w:tab/>
        <w:t>List Patient Advocate handoff</w:t>
      </w:r>
    </w:p>
    <w:p w14:paraId="0B0E0102" w14:textId="77777777" w:rsidR="00B301D0" w:rsidRPr="00355B4E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33497195" w14:textId="3AD9D61A" w:rsidR="00B301D0" w:rsidRPr="00355B4E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5. </w:t>
      </w:r>
      <w:r w:rsidRPr="00355B4E">
        <w:rPr>
          <w:rFonts w:ascii="Arial" w:hAnsi="Arial" w:cs="Arial"/>
          <w:sz w:val="28"/>
          <w:szCs w:val="28"/>
        </w:rPr>
        <w:t>The third step when using the Case Conversation Planner is:</w:t>
      </w:r>
    </w:p>
    <w:p w14:paraId="23974263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  <w:t>List Chief Benefit</w:t>
      </w:r>
    </w:p>
    <w:p w14:paraId="7CDAA0F5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b.</w:t>
      </w:r>
      <w:r w:rsidRPr="00355B4E">
        <w:rPr>
          <w:rFonts w:ascii="Arial" w:hAnsi="Arial" w:cs="Arial"/>
          <w:sz w:val="28"/>
          <w:szCs w:val="28"/>
        </w:rPr>
        <w:tab/>
        <w:t>List concerned vs. unconcerned conditions</w:t>
      </w:r>
    </w:p>
    <w:p w14:paraId="6A5DE4C4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c.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List Chief Fit Issue</w:t>
      </w:r>
    </w:p>
    <w:p w14:paraId="2F1E2685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d.</w:t>
      </w:r>
      <w:r w:rsidRPr="00355B4E">
        <w:rPr>
          <w:rFonts w:ascii="Arial" w:hAnsi="Arial" w:cs="Arial"/>
          <w:sz w:val="28"/>
          <w:szCs w:val="28"/>
        </w:rPr>
        <w:tab/>
        <w:t>List Patient Advocate handoff</w:t>
      </w:r>
    </w:p>
    <w:p w14:paraId="32B884B3" w14:textId="77777777" w:rsidR="00B301D0" w:rsidRPr="00355B4E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6BC78C55" w14:textId="1C142C24" w:rsidR="00B301D0" w:rsidRPr="00355B4E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6. </w:t>
      </w:r>
      <w:r w:rsidRPr="00355B4E">
        <w:rPr>
          <w:rFonts w:ascii="Arial" w:hAnsi="Arial" w:cs="Arial"/>
          <w:sz w:val="28"/>
          <w:szCs w:val="28"/>
        </w:rPr>
        <w:t>The last step when using the Case Conversation Planner is:</w:t>
      </w:r>
    </w:p>
    <w:p w14:paraId="615F99C1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  <w:t>List Chief Benefit</w:t>
      </w:r>
    </w:p>
    <w:p w14:paraId="2B9A6B23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b.</w:t>
      </w:r>
      <w:r w:rsidRPr="00355B4E">
        <w:rPr>
          <w:rFonts w:ascii="Arial" w:hAnsi="Arial" w:cs="Arial"/>
          <w:sz w:val="28"/>
          <w:szCs w:val="28"/>
        </w:rPr>
        <w:tab/>
        <w:t>List concerned vs. unconcerned conditions</w:t>
      </w:r>
    </w:p>
    <w:p w14:paraId="5E0CF860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c.</w:t>
      </w:r>
      <w:r w:rsidRPr="00355B4E">
        <w:rPr>
          <w:rFonts w:ascii="Arial" w:hAnsi="Arial" w:cs="Arial"/>
          <w:sz w:val="28"/>
          <w:szCs w:val="28"/>
        </w:rPr>
        <w:tab/>
        <w:t>List Chief Fit Issue</w:t>
      </w:r>
    </w:p>
    <w:p w14:paraId="32A172D6" w14:textId="4CEE3393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  <w:highlight w:val="yellow"/>
        </w:rPr>
      </w:pPr>
      <w:r w:rsidRPr="00355B4E">
        <w:rPr>
          <w:rFonts w:ascii="Arial" w:hAnsi="Arial" w:cs="Arial"/>
          <w:sz w:val="28"/>
          <w:szCs w:val="28"/>
        </w:rPr>
        <w:t>d.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List Patient Advocate handoff</w:t>
      </w:r>
    </w:p>
    <w:p w14:paraId="693D67B7" w14:textId="73C0C519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</w:p>
    <w:p w14:paraId="45564652" w14:textId="19D4838B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</w:p>
    <w:p w14:paraId="08C7377A" w14:textId="69BFFE3C" w:rsidR="00B301D0" w:rsidRPr="00355B4E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b/>
          <w:sz w:val="28"/>
          <w:szCs w:val="28"/>
        </w:rPr>
      </w:pPr>
      <w:r w:rsidRPr="00355B4E">
        <w:rPr>
          <w:rFonts w:ascii="Arial" w:hAnsi="Arial" w:cs="Arial"/>
          <w:b/>
          <w:sz w:val="28"/>
          <w:szCs w:val="28"/>
        </w:rPr>
        <w:t>Lesson 15</w:t>
      </w:r>
    </w:p>
    <w:p w14:paraId="49C3789F" w14:textId="5D9024F8" w:rsidR="00B301D0" w:rsidRPr="00355B4E" w:rsidRDefault="00B301D0" w:rsidP="00355B4E">
      <w:pPr>
        <w:pStyle w:val="BasicParagraph"/>
        <w:suppressAutoHyphens/>
        <w:spacing w:after="180"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1. </w:t>
      </w:r>
      <w:r w:rsidRPr="00355B4E">
        <w:rPr>
          <w:rFonts w:ascii="Arial" w:hAnsi="Arial" w:cs="Arial"/>
          <w:sz w:val="28"/>
          <w:szCs w:val="28"/>
        </w:rPr>
        <w:t>For modest care Left-side patients, have the case conversation following their exam at their</w:t>
      </w:r>
      <w:r w:rsidRPr="00355B4E">
        <w:rPr>
          <w:rFonts w:ascii="Arial" w:hAnsi="Arial" w:cs="Arial"/>
          <w:sz w:val="28"/>
          <w:szCs w:val="28"/>
        </w:rPr>
        <w:t xml:space="preserve"> </w:t>
      </w:r>
      <w:r w:rsidRPr="00355B4E">
        <w:rPr>
          <w:rFonts w:ascii="Arial" w:hAnsi="Arial" w:cs="Arial"/>
          <w:sz w:val="28"/>
          <w:szCs w:val="28"/>
        </w:rPr>
        <w:t>initial appointment. For complex care Right-side patients, it’s often better to have the case conversation at a subsequent appointment.</w:t>
      </w:r>
    </w:p>
    <w:p w14:paraId="6AF74393" w14:textId="77777777" w:rsidR="00B301D0" w:rsidRPr="00355B4E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True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</w:rPr>
        <w:tab/>
        <w:t>b.   False</w:t>
      </w:r>
    </w:p>
    <w:p w14:paraId="2AE85A1C" w14:textId="77777777" w:rsidR="00B301D0" w:rsidRPr="00355B4E" w:rsidRDefault="00B301D0" w:rsidP="00355B4E">
      <w:pPr>
        <w:pStyle w:val="BasicParagraph"/>
        <w:suppressAutoHyphens/>
        <w:spacing w:after="90" w:line="240" w:lineRule="auto"/>
        <w:ind w:right="90"/>
        <w:rPr>
          <w:rFonts w:ascii="Arial" w:hAnsi="Arial" w:cs="Arial"/>
          <w:sz w:val="28"/>
          <w:szCs w:val="28"/>
        </w:rPr>
      </w:pPr>
    </w:p>
    <w:p w14:paraId="2ED5B9D1" w14:textId="5548CBC5" w:rsidR="00B301D0" w:rsidRPr="00355B4E" w:rsidRDefault="00B301D0" w:rsidP="00355B4E">
      <w:pPr>
        <w:pStyle w:val="BasicParagraph"/>
        <w:suppressAutoHyphens/>
        <w:spacing w:after="180"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2. </w:t>
      </w:r>
      <w:r w:rsidRPr="00355B4E">
        <w:rPr>
          <w:rFonts w:ascii="Arial" w:hAnsi="Arial" w:cs="Arial"/>
          <w:sz w:val="28"/>
          <w:szCs w:val="28"/>
        </w:rPr>
        <w:t>Before presenting the case conversation for Left- and Right-side patients:</w:t>
      </w:r>
    </w:p>
    <w:p w14:paraId="58465201" w14:textId="77777777" w:rsidR="00B301D0" w:rsidRPr="00355B4E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  <w:t>Assemble the Case Conversation Planner</w:t>
      </w:r>
    </w:p>
    <w:p w14:paraId="1CC4CA5B" w14:textId="77777777" w:rsidR="00B301D0" w:rsidRPr="00355B4E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b.</w:t>
      </w:r>
      <w:r w:rsidRPr="00355B4E">
        <w:rPr>
          <w:rFonts w:ascii="Arial" w:hAnsi="Arial" w:cs="Arial"/>
          <w:sz w:val="28"/>
          <w:szCs w:val="28"/>
        </w:rPr>
        <w:tab/>
        <w:t>Rehearse your delivery with your Patient Advocate</w:t>
      </w:r>
    </w:p>
    <w:p w14:paraId="4493BE4E" w14:textId="77777777" w:rsidR="00B301D0" w:rsidRPr="00355B4E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c.</w:t>
      </w:r>
      <w:r w:rsidRPr="00355B4E">
        <w:rPr>
          <w:rFonts w:ascii="Arial" w:hAnsi="Arial" w:cs="Arial"/>
          <w:sz w:val="28"/>
          <w:szCs w:val="28"/>
        </w:rPr>
        <w:tab/>
        <w:t>Schedule a hygiene appointment</w:t>
      </w:r>
    </w:p>
    <w:p w14:paraId="72F8877B" w14:textId="77777777" w:rsidR="00B301D0" w:rsidRPr="00355B4E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d.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a and b</w:t>
      </w:r>
    </w:p>
    <w:p w14:paraId="43726F05" w14:textId="77777777" w:rsidR="00B301D0" w:rsidRPr="00355B4E" w:rsidRDefault="00B301D0" w:rsidP="00355B4E">
      <w:pPr>
        <w:pStyle w:val="BasicParagraph"/>
        <w:suppressAutoHyphens/>
        <w:spacing w:after="90" w:line="240" w:lineRule="auto"/>
        <w:ind w:right="90"/>
        <w:rPr>
          <w:rFonts w:ascii="Arial" w:hAnsi="Arial" w:cs="Arial"/>
          <w:sz w:val="28"/>
          <w:szCs w:val="28"/>
        </w:rPr>
      </w:pPr>
    </w:p>
    <w:p w14:paraId="1819FE0B" w14:textId="65095D2E" w:rsidR="00B301D0" w:rsidRPr="00355B4E" w:rsidRDefault="00B301D0" w:rsidP="00355B4E">
      <w:pPr>
        <w:pStyle w:val="BasicParagraph"/>
        <w:suppressAutoHyphens/>
        <w:spacing w:after="180"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3. </w:t>
      </w:r>
      <w:r w:rsidRPr="00355B4E">
        <w:rPr>
          <w:rFonts w:ascii="Arial" w:hAnsi="Arial" w:cs="Arial"/>
          <w:sz w:val="28"/>
          <w:szCs w:val="28"/>
        </w:rPr>
        <w:t>It’s important that your Patient Advocate be present during the case conversation.</w:t>
      </w:r>
    </w:p>
    <w:p w14:paraId="38339CB3" w14:textId="3348A1A0" w:rsidR="00B301D0" w:rsidRPr="00355B4E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True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</w:rPr>
        <w:tab/>
        <w:t>b.   False</w:t>
      </w:r>
    </w:p>
    <w:p w14:paraId="046D50E5" w14:textId="70C50587" w:rsidR="00B301D0" w:rsidRPr="00355B4E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</w:p>
    <w:p w14:paraId="51720FEB" w14:textId="505AE722" w:rsidR="00B301D0" w:rsidRPr="00355B4E" w:rsidRDefault="00B301D0" w:rsidP="00355B4E">
      <w:pPr>
        <w:pStyle w:val="BasicParagraph"/>
        <w:suppressAutoHyphens/>
        <w:spacing w:after="90" w:line="240" w:lineRule="auto"/>
        <w:ind w:right="90"/>
        <w:rPr>
          <w:rFonts w:ascii="Arial" w:hAnsi="Arial" w:cs="Arial"/>
          <w:b/>
          <w:sz w:val="28"/>
          <w:szCs w:val="28"/>
        </w:rPr>
      </w:pPr>
      <w:r w:rsidRPr="00355B4E">
        <w:rPr>
          <w:rFonts w:ascii="Arial" w:hAnsi="Arial" w:cs="Arial"/>
          <w:b/>
          <w:sz w:val="28"/>
          <w:szCs w:val="28"/>
        </w:rPr>
        <w:t>Lesson 16</w:t>
      </w:r>
    </w:p>
    <w:p w14:paraId="7914C955" w14:textId="15FE47A1" w:rsidR="00B301D0" w:rsidRPr="00355B4E" w:rsidRDefault="00B301D0" w:rsidP="00355B4E">
      <w:pPr>
        <w:pStyle w:val="IntroBodyText"/>
        <w:suppressAutoHyphens/>
        <w:spacing w:after="60" w:line="240" w:lineRule="auto"/>
        <w:ind w:left="36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1. </w:t>
      </w:r>
      <w:r w:rsidRPr="00355B4E">
        <w:rPr>
          <w:rFonts w:ascii="Arial" w:hAnsi="Arial" w:cs="Arial"/>
          <w:sz w:val="28"/>
          <w:szCs w:val="28"/>
        </w:rPr>
        <w:t>Disclosure during the case conversation is:</w:t>
      </w:r>
    </w:p>
    <w:p w14:paraId="2D7CC1DC" w14:textId="77777777" w:rsidR="00B301D0" w:rsidRPr="00355B4E" w:rsidRDefault="00B301D0" w:rsidP="00355B4E">
      <w:pPr>
        <w:pStyle w:val="IntroBodyText"/>
        <w:suppressAutoHyphens/>
        <w:spacing w:after="60" w:line="240" w:lineRule="auto"/>
        <w:ind w:left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  <w:t>Inappropriate</w:t>
      </w:r>
    </w:p>
    <w:p w14:paraId="2625D1B1" w14:textId="77777777" w:rsidR="00B301D0" w:rsidRPr="00355B4E" w:rsidRDefault="00B301D0" w:rsidP="00355B4E">
      <w:pPr>
        <w:pStyle w:val="IntroBodyText"/>
        <w:suppressAutoHyphens/>
        <w:spacing w:after="60" w:line="240" w:lineRule="auto"/>
        <w:ind w:left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b.</w:t>
      </w:r>
      <w:r w:rsidRPr="00355B4E">
        <w:rPr>
          <w:rFonts w:ascii="Arial" w:hAnsi="Arial" w:cs="Arial"/>
          <w:sz w:val="28"/>
          <w:szCs w:val="28"/>
        </w:rPr>
        <w:tab/>
        <w:t>Time-wasting</w:t>
      </w:r>
    </w:p>
    <w:p w14:paraId="13EA32B1" w14:textId="77777777" w:rsidR="00B301D0" w:rsidRPr="00355B4E" w:rsidRDefault="00B301D0" w:rsidP="00355B4E">
      <w:pPr>
        <w:pStyle w:val="IntroBodyText"/>
        <w:suppressAutoHyphens/>
        <w:spacing w:after="60" w:line="240" w:lineRule="auto"/>
        <w:ind w:left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c.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Sustains the personal nature of the conversation</w:t>
      </w:r>
    </w:p>
    <w:p w14:paraId="1AA77D68" w14:textId="77777777" w:rsidR="00B301D0" w:rsidRPr="00355B4E" w:rsidRDefault="00B301D0" w:rsidP="00355B4E">
      <w:pPr>
        <w:pStyle w:val="IntroBodyText"/>
        <w:suppressAutoHyphens/>
        <w:spacing w:after="60" w:line="240" w:lineRule="auto"/>
        <w:ind w:left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d.</w:t>
      </w:r>
      <w:r w:rsidRPr="00355B4E">
        <w:rPr>
          <w:rFonts w:ascii="Arial" w:hAnsi="Arial" w:cs="Arial"/>
          <w:sz w:val="28"/>
          <w:szCs w:val="28"/>
        </w:rPr>
        <w:tab/>
        <w:t>Below the standard of care</w:t>
      </w:r>
    </w:p>
    <w:p w14:paraId="2682AEBD" w14:textId="77777777" w:rsidR="00B301D0" w:rsidRPr="00355B4E" w:rsidRDefault="00B301D0" w:rsidP="00355B4E">
      <w:pPr>
        <w:pStyle w:val="IntroBodyText"/>
        <w:suppressAutoHyphens/>
        <w:spacing w:after="60" w:line="240" w:lineRule="auto"/>
        <w:rPr>
          <w:rFonts w:ascii="Arial" w:hAnsi="Arial" w:cs="Arial"/>
          <w:sz w:val="28"/>
          <w:szCs w:val="28"/>
        </w:rPr>
      </w:pPr>
    </w:p>
    <w:p w14:paraId="7E7645B9" w14:textId="00A13454" w:rsidR="00B301D0" w:rsidRPr="00355B4E" w:rsidRDefault="00B301D0" w:rsidP="00355B4E">
      <w:pPr>
        <w:pStyle w:val="IntroBodyText"/>
        <w:suppressAutoHyphens/>
        <w:spacing w:after="60" w:line="240" w:lineRule="auto"/>
        <w:ind w:left="36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2. </w:t>
      </w:r>
      <w:r w:rsidRPr="00355B4E">
        <w:rPr>
          <w:rFonts w:ascii="Arial" w:hAnsi="Arial" w:cs="Arial"/>
          <w:sz w:val="28"/>
          <w:szCs w:val="28"/>
        </w:rPr>
        <w:t>Patient Advocates should disclose when appropriate.</w:t>
      </w:r>
    </w:p>
    <w:p w14:paraId="1A5DCBD6" w14:textId="77777777" w:rsidR="00B301D0" w:rsidRPr="00355B4E" w:rsidRDefault="00B301D0" w:rsidP="00355B4E">
      <w:pPr>
        <w:pStyle w:val="IntroBodyText"/>
        <w:suppressAutoHyphens/>
        <w:spacing w:after="60" w:line="240" w:lineRule="auto"/>
        <w:ind w:left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True</w:t>
      </w:r>
    </w:p>
    <w:p w14:paraId="1B618D83" w14:textId="77777777" w:rsidR="00B301D0" w:rsidRPr="00355B4E" w:rsidRDefault="00B301D0" w:rsidP="00355B4E">
      <w:pPr>
        <w:pStyle w:val="IntroBodyText"/>
        <w:suppressAutoHyphens/>
        <w:spacing w:after="60" w:line="240" w:lineRule="auto"/>
        <w:ind w:left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b.</w:t>
      </w:r>
      <w:r w:rsidRPr="00355B4E">
        <w:rPr>
          <w:rFonts w:ascii="Arial" w:hAnsi="Arial" w:cs="Arial"/>
          <w:sz w:val="28"/>
          <w:szCs w:val="28"/>
        </w:rPr>
        <w:tab/>
        <w:t>False</w:t>
      </w:r>
    </w:p>
    <w:p w14:paraId="087E99FC" w14:textId="77777777" w:rsidR="00B301D0" w:rsidRPr="00355B4E" w:rsidRDefault="00B301D0" w:rsidP="00355B4E">
      <w:pPr>
        <w:pStyle w:val="IntroBodyText"/>
        <w:suppressAutoHyphens/>
        <w:spacing w:after="60" w:line="240" w:lineRule="auto"/>
        <w:rPr>
          <w:rFonts w:ascii="Arial" w:hAnsi="Arial" w:cs="Arial"/>
          <w:sz w:val="28"/>
          <w:szCs w:val="28"/>
        </w:rPr>
      </w:pPr>
    </w:p>
    <w:p w14:paraId="7BE5FF48" w14:textId="74548C49" w:rsidR="00B301D0" w:rsidRPr="00355B4E" w:rsidRDefault="00B301D0" w:rsidP="00355B4E">
      <w:pPr>
        <w:pStyle w:val="IntroBodyText"/>
        <w:suppressAutoHyphens/>
        <w:spacing w:after="60" w:line="240" w:lineRule="auto"/>
        <w:ind w:left="36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3. </w:t>
      </w:r>
      <w:r w:rsidRPr="00355B4E">
        <w:rPr>
          <w:rFonts w:ascii="Arial" w:hAnsi="Arial" w:cs="Arial"/>
          <w:sz w:val="28"/>
          <w:szCs w:val="28"/>
        </w:rPr>
        <w:t xml:space="preserve">The case conversation is delivered: </w:t>
      </w:r>
    </w:p>
    <w:p w14:paraId="417F69D6" w14:textId="77777777" w:rsidR="00B301D0" w:rsidRPr="00355B4E" w:rsidRDefault="00B301D0" w:rsidP="00355B4E">
      <w:pPr>
        <w:pStyle w:val="IntroBodyText"/>
        <w:suppressAutoHyphens/>
        <w:spacing w:after="60" w:line="240" w:lineRule="auto"/>
        <w:ind w:left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  <w:t>In the language of standard of care</w:t>
      </w:r>
    </w:p>
    <w:p w14:paraId="500C1A2C" w14:textId="77777777" w:rsidR="00B301D0" w:rsidRPr="00355B4E" w:rsidRDefault="00B301D0" w:rsidP="00355B4E">
      <w:pPr>
        <w:pStyle w:val="IntroBodyText"/>
        <w:suppressAutoHyphens/>
        <w:spacing w:after="60" w:line="240" w:lineRule="auto"/>
        <w:ind w:left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b.</w:t>
      </w:r>
      <w:r w:rsidRPr="00355B4E">
        <w:rPr>
          <w:rFonts w:ascii="Arial" w:hAnsi="Arial" w:cs="Arial"/>
          <w:sz w:val="28"/>
          <w:szCs w:val="28"/>
        </w:rPr>
        <w:tab/>
        <w:t>Along with abundant patient education</w:t>
      </w:r>
    </w:p>
    <w:p w14:paraId="7B54E53E" w14:textId="77777777" w:rsidR="00B301D0" w:rsidRPr="00355B4E" w:rsidRDefault="00B301D0" w:rsidP="00355B4E">
      <w:pPr>
        <w:pStyle w:val="IntroBodyText"/>
        <w:suppressAutoHyphens/>
        <w:spacing w:after="60" w:line="240" w:lineRule="auto"/>
        <w:ind w:left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c.</w:t>
      </w:r>
      <w:r w:rsidRPr="00355B4E">
        <w:rPr>
          <w:rFonts w:ascii="Arial" w:hAnsi="Arial" w:cs="Arial"/>
          <w:sz w:val="28"/>
          <w:szCs w:val="28"/>
        </w:rPr>
        <w:tab/>
        <w:t>By the patient advocate</w:t>
      </w:r>
    </w:p>
    <w:p w14:paraId="02EB84DF" w14:textId="77777777" w:rsidR="00B301D0" w:rsidRPr="00355B4E" w:rsidRDefault="00B301D0" w:rsidP="00355B4E">
      <w:pPr>
        <w:pStyle w:val="IntroBodyText"/>
        <w:suppressAutoHyphens/>
        <w:spacing w:after="60" w:line="240" w:lineRule="auto"/>
        <w:ind w:left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d.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In the language of Standard of Caring®</w:t>
      </w:r>
    </w:p>
    <w:p w14:paraId="2055108B" w14:textId="77777777" w:rsidR="00B301D0" w:rsidRPr="00355B4E" w:rsidRDefault="00B301D0" w:rsidP="00355B4E">
      <w:pPr>
        <w:pStyle w:val="IntroBodyText"/>
        <w:suppressAutoHyphens/>
        <w:spacing w:after="60" w:line="240" w:lineRule="auto"/>
        <w:rPr>
          <w:rFonts w:ascii="Arial" w:hAnsi="Arial" w:cs="Arial"/>
          <w:sz w:val="28"/>
          <w:szCs w:val="28"/>
        </w:rPr>
      </w:pPr>
    </w:p>
    <w:p w14:paraId="7A685A72" w14:textId="79824F4E" w:rsidR="00B301D0" w:rsidRPr="00355B4E" w:rsidRDefault="00B301D0" w:rsidP="00355B4E">
      <w:pPr>
        <w:pStyle w:val="IntroBodyText"/>
        <w:suppressAutoHyphens/>
        <w:spacing w:after="60" w:line="240" w:lineRule="auto"/>
        <w:ind w:left="36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4. </w:t>
      </w:r>
      <w:r w:rsidRPr="00355B4E">
        <w:rPr>
          <w:rFonts w:ascii="Arial" w:hAnsi="Arial" w:cs="Arial"/>
          <w:sz w:val="28"/>
          <w:szCs w:val="28"/>
        </w:rPr>
        <w:t xml:space="preserve">The case conversation is delivered: </w:t>
      </w:r>
    </w:p>
    <w:p w14:paraId="1062AFDE" w14:textId="77777777" w:rsidR="00B301D0" w:rsidRPr="00355B4E" w:rsidRDefault="00B301D0" w:rsidP="00355B4E">
      <w:pPr>
        <w:pStyle w:val="IntroBodyText"/>
        <w:suppressAutoHyphens/>
        <w:spacing w:after="60" w:line="240" w:lineRule="auto"/>
        <w:ind w:left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  <w:t>In the sequence of treatment</w:t>
      </w:r>
    </w:p>
    <w:p w14:paraId="35019338" w14:textId="77777777" w:rsidR="00B301D0" w:rsidRPr="00355B4E" w:rsidRDefault="00B301D0" w:rsidP="00355B4E">
      <w:pPr>
        <w:pStyle w:val="IntroBodyText"/>
        <w:suppressAutoHyphens/>
        <w:spacing w:after="60" w:line="240" w:lineRule="auto"/>
        <w:ind w:left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b.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In the Sequence of Influence™</w:t>
      </w:r>
    </w:p>
    <w:p w14:paraId="18798E55" w14:textId="77777777" w:rsidR="00B301D0" w:rsidRPr="00355B4E" w:rsidRDefault="00B301D0" w:rsidP="00355B4E">
      <w:pPr>
        <w:pStyle w:val="IntroBodyText"/>
        <w:suppressAutoHyphens/>
        <w:spacing w:after="60" w:line="240" w:lineRule="auto"/>
        <w:ind w:left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c.</w:t>
      </w:r>
      <w:r w:rsidRPr="00355B4E">
        <w:rPr>
          <w:rFonts w:ascii="Arial" w:hAnsi="Arial" w:cs="Arial"/>
          <w:sz w:val="28"/>
          <w:szCs w:val="28"/>
        </w:rPr>
        <w:tab/>
        <w:t>At the front desk</w:t>
      </w:r>
    </w:p>
    <w:p w14:paraId="0A561532" w14:textId="77777777" w:rsidR="00B301D0" w:rsidRPr="00355B4E" w:rsidRDefault="00B301D0" w:rsidP="00355B4E">
      <w:pPr>
        <w:pStyle w:val="IntroBodyText"/>
        <w:suppressAutoHyphens/>
        <w:spacing w:after="60" w:line="240" w:lineRule="auto"/>
        <w:ind w:left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d.</w:t>
      </w:r>
      <w:r w:rsidRPr="00355B4E">
        <w:rPr>
          <w:rFonts w:ascii="Arial" w:hAnsi="Arial" w:cs="Arial"/>
          <w:sz w:val="28"/>
          <w:szCs w:val="28"/>
        </w:rPr>
        <w:tab/>
        <w:t>During hygiene appointment</w:t>
      </w:r>
    </w:p>
    <w:p w14:paraId="2377C920" w14:textId="77777777" w:rsidR="00B301D0" w:rsidRPr="00355B4E" w:rsidRDefault="00B301D0" w:rsidP="00355B4E">
      <w:pPr>
        <w:pStyle w:val="IntroBodyText"/>
        <w:suppressAutoHyphens/>
        <w:spacing w:after="60" w:line="240" w:lineRule="auto"/>
        <w:rPr>
          <w:rFonts w:ascii="Arial" w:hAnsi="Arial" w:cs="Arial"/>
          <w:sz w:val="28"/>
          <w:szCs w:val="28"/>
        </w:rPr>
      </w:pPr>
    </w:p>
    <w:p w14:paraId="456B9FAD" w14:textId="7055329F" w:rsidR="00B301D0" w:rsidRPr="00355B4E" w:rsidRDefault="00B301D0" w:rsidP="00355B4E">
      <w:pPr>
        <w:pStyle w:val="IntroBodyText"/>
        <w:suppressAutoHyphens/>
        <w:spacing w:after="60" w:line="240" w:lineRule="auto"/>
        <w:ind w:left="36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5. </w:t>
      </w:r>
      <w:r w:rsidRPr="00355B4E">
        <w:rPr>
          <w:rFonts w:ascii="Arial" w:hAnsi="Arial" w:cs="Arial"/>
          <w:sz w:val="28"/>
          <w:szCs w:val="28"/>
        </w:rPr>
        <w:t>The Sequence of Influence is rarely the sequence of treatment.</w:t>
      </w:r>
    </w:p>
    <w:p w14:paraId="4CD97B86" w14:textId="77777777" w:rsidR="00B301D0" w:rsidRPr="00355B4E" w:rsidRDefault="00B301D0" w:rsidP="00355B4E">
      <w:pPr>
        <w:pStyle w:val="IntroBodyText"/>
        <w:suppressAutoHyphens/>
        <w:spacing w:after="60" w:line="240" w:lineRule="auto"/>
        <w:ind w:left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True</w:t>
      </w:r>
    </w:p>
    <w:p w14:paraId="4A61D2ED" w14:textId="5C5673FA" w:rsidR="00B301D0" w:rsidRPr="00355B4E" w:rsidRDefault="00B301D0" w:rsidP="00355B4E">
      <w:pPr>
        <w:pStyle w:val="IntroBodyText"/>
        <w:suppressAutoHyphens/>
        <w:spacing w:after="60" w:line="240" w:lineRule="auto"/>
        <w:ind w:left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b.</w:t>
      </w:r>
      <w:r w:rsidRPr="00355B4E">
        <w:rPr>
          <w:rFonts w:ascii="Arial" w:hAnsi="Arial" w:cs="Arial"/>
          <w:sz w:val="28"/>
          <w:szCs w:val="28"/>
        </w:rPr>
        <w:tab/>
        <w:t>False</w:t>
      </w:r>
    </w:p>
    <w:p w14:paraId="2D55937B" w14:textId="2A81C218" w:rsidR="00B301D0" w:rsidRPr="00355B4E" w:rsidRDefault="00B301D0" w:rsidP="00355B4E">
      <w:pPr>
        <w:pStyle w:val="BasicParagraph"/>
        <w:suppressAutoHyphens/>
        <w:spacing w:after="90" w:line="240" w:lineRule="auto"/>
        <w:ind w:right="90"/>
        <w:rPr>
          <w:rFonts w:ascii="Arial" w:hAnsi="Arial" w:cs="Arial"/>
          <w:b/>
          <w:sz w:val="28"/>
          <w:szCs w:val="28"/>
        </w:rPr>
      </w:pPr>
      <w:r w:rsidRPr="00355B4E">
        <w:rPr>
          <w:rFonts w:ascii="Arial" w:hAnsi="Arial" w:cs="Arial"/>
          <w:b/>
          <w:sz w:val="28"/>
          <w:szCs w:val="28"/>
        </w:rPr>
        <w:lastRenderedPageBreak/>
        <w:t>Lesson 17</w:t>
      </w:r>
    </w:p>
    <w:p w14:paraId="77D0682E" w14:textId="2A897809" w:rsidR="00B301D0" w:rsidRPr="00355B4E" w:rsidRDefault="00B301D0" w:rsidP="00355B4E">
      <w:pPr>
        <w:pStyle w:val="BasicParagraph"/>
        <w:suppressAutoHyphens/>
        <w:spacing w:after="90"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1. </w:t>
      </w:r>
      <w:r w:rsidRPr="00355B4E">
        <w:rPr>
          <w:rFonts w:ascii="Arial" w:hAnsi="Arial" w:cs="Arial"/>
          <w:sz w:val="28"/>
          <w:szCs w:val="28"/>
        </w:rPr>
        <w:t>Presenting the case conversation in the language of Standard of Caring®:</w:t>
      </w:r>
      <w:r w:rsidRPr="00355B4E">
        <w:rPr>
          <w:rFonts w:ascii="Arial" w:hAnsi="Arial" w:cs="Arial"/>
          <w:sz w:val="28"/>
          <w:szCs w:val="28"/>
        </w:rPr>
        <w:tab/>
      </w:r>
    </w:p>
    <w:p w14:paraId="1139B250" w14:textId="77777777" w:rsidR="00B301D0" w:rsidRPr="00355B4E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  <w:t>Meets medical/legal requirements of consent</w:t>
      </w:r>
    </w:p>
    <w:p w14:paraId="6D7A5571" w14:textId="77777777" w:rsidR="00B301D0" w:rsidRPr="00355B4E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b.</w:t>
      </w:r>
      <w:r w:rsidRPr="00355B4E">
        <w:rPr>
          <w:rFonts w:ascii="Arial" w:hAnsi="Arial" w:cs="Arial"/>
          <w:sz w:val="28"/>
          <w:szCs w:val="28"/>
        </w:rPr>
        <w:tab/>
        <w:t>Is easier for dentists</w:t>
      </w:r>
    </w:p>
    <w:p w14:paraId="092CBA9A" w14:textId="77777777" w:rsidR="00B301D0" w:rsidRPr="00355B4E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c.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Influences patients they’ll be well cared for before recommending care</w:t>
      </w:r>
    </w:p>
    <w:p w14:paraId="13FF64D0" w14:textId="77777777" w:rsidR="00B301D0" w:rsidRPr="00355B4E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d.</w:t>
      </w:r>
      <w:r w:rsidRPr="00355B4E">
        <w:rPr>
          <w:rFonts w:ascii="Arial" w:hAnsi="Arial" w:cs="Arial"/>
          <w:sz w:val="28"/>
          <w:szCs w:val="28"/>
        </w:rPr>
        <w:tab/>
        <w:t>Combats dental phobia</w:t>
      </w:r>
    </w:p>
    <w:p w14:paraId="47CB4240" w14:textId="77777777" w:rsidR="00B301D0" w:rsidRPr="00355B4E" w:rsidRDefault="00B301D0" w:rsidP="00355B4E">
      <w:pPr>
        <w:pStyle w:val="BasicParagraph"/>
        <w:suppressAutoHyphens/>
        <w:spacing w:after="90" w:line="240" w:lineRule="auto"/>
        <w:ind w:right="90"/>
        <w:rPr>
          <w:rFonts w:ascii="Arial" w:hAnsi="Arial" w:cs="Arial"/>
          <w:sz w:val="28"/>
          <w:szCs w:val="28"/>
        </w:rPr>
      </w:pPr>
    </w:p>
    <w:p w14:paraId="5BB95E0D" w14:textId="65FC9843" w:rsidR="00B301D0" w:rsidRPr="00355B4E" w:rsidRDefault="00B301D0" w:rsidP="00355B4E">
      <w:pPr>
        <w:pStyle w:val="BasicParagraph"/>
        <w:suppressAutoHyphens/>
        <w:spacing w:after="90"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2. </w:t>
      </w:r>
      <w:r w:rsidRPr="00355B4E">
        <w:rPr>
          <w:rFonts w:ascii="Arial" w:hAnsi="Arial" w:cs="Arial"/>
          <w:sz w:val="28"/>
          <w:szCs w:val="28"/>
        </w:rPr>
        <w:t>Process-centered case presentations:</w:t>
      </w:r>
    </w:p>
    <w:p w14:paraId="7159F987" w14:textId="77777777" w:rsidR="00B301D0" w:rsidRPr="00355B4E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  <w:t>Are “how-to” explanations of technical details</w:t>
      </w:r>
    </w:p>
    <w:p w14:paraId="23C6A3F6" w14:textId="77777777" w:rsidR="00B301D0" w:rsidRPr="00355B4E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b.</w:t>
      </w:r>
      <w:r w:rsidRPr="00355B4E">
        <w:rPr>
          <w:rFonts w:ascii="Arial" w:hAnsi="Arial" w:cs="Arial"/>
          <w:sz w:val="28"/>
          <w:szCs w:val="28"/>
        </w:rPr>
        <w:tab/>
        <w:t>Are the traditional form of case presentation</w:t>
      </w:r>
    </w:p>
    <w:p w14:paraId="168CC7D9" w14:textId="77777777" w:rsidR="00B301D0" w:rsidRPr="00355B4E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c.</w:t>
      </w:r>
      <w:r w:rsidRPr="00355B4E">
        <w:rPr>
          <w:rFonts w:ascii="Arial" w:hAnsi="Arial" w:cs="Arial"/>
          <w:sz w:val="28"/>
          <w:szCs w:val="28"/>
        </w:rPr>
        <w:tab/>
        <w:t>Can confuse patients</w:t>
      </w:r>
    </w:p>
    <w:p w14:paraId="31DB7B24" w14:textId="77777777" w:rsidR="00B301D0" w:rsidRPr="00355B4E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d.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All of the above</w:t>
      </w:r>
      <w:r w:rsidRPr="00355B4E">
        <w:rPr>
          <w:rFonts w:ascii="Arial" w:hAnsi="Arial" w:cs="Arial"/>
          <w:sz w:val="28"/>
          <w:szCs w:val="28"/>
        </w:rPr>
        <w:t xml:space="preserve"> </w:t>
      </w:r>
    </w:p>
    <w:p w14:paraId="4C0FED78" w14:textId="77777777" w:rsidR="00B301D0" w:rsidRPr="00355B4E" w:rsidRDefault="00B301D0" w:rsidP="00355B4E">
      <w:pPr>
        <w:pStyle w:val="BasicParagraph"/>
        <w:suppressAutoHyphens/>
        <w:spacing w:after="90" w:line="240" w:lineRule="auto"/>
        <w:ind w:right="90"/>
        <w:rPr>
          <w:rFonts w:ascii="Arial" w:hAnsi="Arial" w:cs="Arial"/>
          <w:sz w:val="28"/>
          <w:szCs w:val="28"/>
        </w:rPr>
      </w:pPr>
    </w:p>
    <w:p w14:paraId="1A15E2D2" w14:textId="167B37E1" w:rsidR="00B301D0" w:rsidRPr="00355B4E" w:rsidRDefault="00B301D0" w:rsidP="00355B4E">
      <w:pPr>
        <w:pStyle w:val="BasicParagraph"/>
        <w:suppressAutoHyphens/>
        <w:spacing w:after="90"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3. </w:t>
      </w:r>
      <w:r w:rsidRPr="00355B4E">
        <w:rPr>
          <w:rFonts w:ascii="Arial" w:hAnsi="Arial" w:cs="Arial"/>
          <w:sz w:val="28"/>
          <w:szCs w:val="28"/>
        </w:rPr>
        <w:t>Patient education is best suited for prevention and consent conversations.</w:t>
      </w:r>
    </w:p>
    <w:p w14:paraId="54AB5E0A" w14:textId="77777777" w:rsidR="00B301D0" w:rsidRPr="00355B4E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True</w:t>
      </w:r>
    </w:p>
    <w:p w14:paraId="4D4397F9" w14:textId="77777777" w:rsidR="00B301D0" w:rsidRPr="00355B4E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b.</w:t>
      </w:r>
      <w:r w:rsidRPr="00355B4E">
        <w:rPr>
          <w:rFonts w:ascii="Arial" w:hAnsi="Arial" w:cs="Arial"/>
          <w:sz w:val="28"/>
          <w:szCs w:val="28"/>
        </w:rPr>
        <w:tab/>
        <w:t>False</w:t>
      </w:r>
    </w:p>
    <w:p w14:paraId="352A0C57" w14:textId="77777777" w:rsidR="00B301D0" w:rsidRPr="00355B4E" w:rsidRDefault="00B301D0" w:rsidP="00355B4E">
      <w:pPr>
        <w:pStyle w:val="BasicParagraph"/>
        <w:suppressAutoHyphens/>
        <w:spacing w:after="90" w:line="240" w:lineRule="auto"/>
        <w:ind w:right="90"/>
        <w:rPr>
          <w:rFonts w:ascii="Arial" w:hAnsi="Arial" w:cs="Arial"/>
          <w:sz w:val="28"/>
          <w:szCs w:val="28"/>
        </w:rPr>
      </w:pPr>
    </w:p>
    <w:p w14:paraId="29283A20" w14:textId="529EA463" w:rsidR="00B301D0" w:rsidRPr="00355B4E" w:rsidRDefault="00B301D0" w:rsidP="00355B4E">
      <w:pPr>
        <w:pStyle w:val="BasicParagraph"/>
        <w:suppressAutoHyphens/>
        <w:spacing w:after="90"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4. </w:t>
      </w:r>
      <w:r w:rsidRPr="00355B4E">
        <w:rPr>
          <w:rFonts w:ascii="Arial" w:hAnsi="Arial" w:cs="Arial"/>
          <w:sz w:val="28"/>
          <w:szCs w:val="28"/>
        </w:rPr>
        <w:t>Bundling benefits to the Chief Benefit can be applied to most conditions.</w:t>
      </w:r>
    </w:p>
    <w:p w14:paraId="074AB346" w14:textId="77777777" w:rsidR="00B301D0" w:rsidRPr="00355B4E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True</w:t>
      </w:r>
    </w:p>
    <w:p w14:paraId="57CC2925" w14:textId="77777777" w:rsidR="00B301D0" w:rsidRPr="00355B4E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b.</w:t>
      </w:r>
      <w:r w:rsidRPr="00355B4E">
        <w:rPr>
          <w:rFonts w:ascii="Arial" w:hAnsi="Arial" w:cs="Arial"/>
          <w:sz w:val="28"/>
          <w:szCs w:val="28"/>
        </w:rPr>
        <w:tab/>
        <w:t>False</w:t>
      </w:r>
    </w:p>
    <w:p w14:paraId="6B86341B" w14:textId="77777777" w:rsidR="00B301D0" w:rsidRPr="00355B4E" w:rsidRDefault="00B301D0" w:rsidP="00355B4E">
      <w:pPr>
        <w:pStyle w:val="BasicParagraph"/>
        <w:suppressAutoHyphens/>
        <w:spacing w:after="90" w:line="240" w:lineRule="auto"/>
        <w:ind w:left="360" w:right="90" w:hanging="360"/>
        <w:rPr>
          <w:rFonts w:ascii="Arial" w:hAnsi="Arial" w:cs="Arial"/>
          <w:sz w:val="28"/>
          <w:szCs w:val="28"/>
        </w:rPr>
      </w:pPr>
    </w:p>
    <w:p w14:paraId="4E534A6E" w14:textId="6DF99D18" w:rsidR="00B301D0" w:rsidRPr="00355B4E" w:rsidRDefault="00B301D0" w:rsidP="00355B4E">
      <w:pPr>
        <w:pStyle w:val="BasicParagraph"/>
        <w:suppressAutoHyphens/>
        <w:spacing w:after="90"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5. </w:t>
      </w:r>
      <w:r w:rsidRPr="00355B4E">
        <w:rPr>
          <w:rFonts w:ascii="Arial" w:hAnsi="Arial" w:cs="Arial"/>
          <w:sz w:val="28"/>
          <w:szCs w:val="28"/>
        </w:rPr>
        <w:t>When recommending treatment for unconcerned conditions, its best to:</w:t>
      </w:r>
    </w:p>
    <w:p w14:paraId="6C5B3D91" w14:textId="77777777" w:rsidR="00B301D0" w:rsidRPr="00355B4E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  <w:t>Use abundant patient education</w:t>
      </w:r>
    </w:p>
    <w:p w14:paraId="0355DB31" w14:textId="77777777" w:rsidR="00B301D0" w:rsidRPr="00355B4E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b.</w:t>
      </w:r>
      <w:r w:rsidRPr="00355B4E">
        <w:rPr>
          <w:rFonts w:ascii="Arial" w:hAnsi="Arial" w:cs="Arial"/>
          <w:sz w:val="28"/>
          <w:szCs w:val="28"/>
        </w:rPr>
        <w:tab/>
        <w:t>Avoid recommending treatment for unconcerned conditions</w:t>
      </w:r>
    </w:p>
    <w:p w14:paraId="0FC68F7D" w14:textId="77777777" w:rsidR="00B301D0" w:rsidRPr="00355B4E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c.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Acknowledge patients’ lack of concern, then recommend care as if they are concerned</w:t>
      </w:r>
    </w:p>
    <w:p w14:paraId="4F7B7A16" w14:textId="77777777" w:rsidR="00B301D0" w:rsidRPr="00355B4E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d.</w:t>
      </w:r>
      <w:r w:rsidRPr="00355B4E">
        <w:rPr>
          <w:rFonts w:ascii="Arial" w:hAnsi="Arial" w:cs="Arial"/>
          <w:sz w:val="28"/>
          <w:szCs w:val="28"/>
        </w:rPr>
        <w:tab/>
        <w:t>Have your Patient Advocate do it</w:t>
      </w:r>
    </w:p>
    <w:p w14:paraId="4F07895D" w14:textId="77777777" w:rsidR="00B301D0" w:rsidRPr="00355B4E" w:rsidRDefault="00B301D0" w:rsidP="00355B4E">
      <w:pPr>
        <w:pStyle w:val="BasicParagraph"/>
        <w:suppressAutoHyphens/>
        <w:spacing w:after="90" w:line="240" w:lineRule="auto"/>
        <w:ind w:right="90"/>
        <w:rPr>
          <w:rFonts w:ascii="Arial" w:hAnsi="Arial" w:cs="Arial"/>
          <w:sz w:val="28"/>
          <w:szCs w:val="28"/>
        </w:rPr>
      </w:pPr>
    </w:p>
    <w:p w14:paraId="6F2D99C9" w14:textId="77777777" w:rsidR="00B301D0" w:rsidRPr="00355B4E" w:rsidRDefault="00B301D0" w:rsidP="00355B4E">
      <w:pPr>
        <w:pStyle w:val="BasicParagraph"/>
        <w:suppressAutoHyphens/>
        <w:spacing w:after="90"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Over educating patients on unconcerned conditions can feel like sales pressure.</w:t>
      </w:r>
    </w:p>
    <w:p w14:paraId="4371AE87" w14:textId="77777777" w:rsidR="00B301D0" w:rsidRPr="00355B4E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True</w:t>
      </w:r>
    </w:p>
    <w:p w14:paraId="7B414A47" w14:textId="77777777" w:rsidR="00B301D0" w:rsidRPr="00355B4E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b.</w:t>
      </w:r>
      <w:r w:rsidRPr="00355B4E">
        <w:rPr>
          <w:rFonts w:ascii="Arial" w:hAnsi="Arial" w:cs="Arial"/>
          <w:sz w:val="28"/>
          <w:szCs w:val="28"/>
        </w:rPr>
        <w:tab/>
        <w:t>False</w:t>
      </w:r>
    </w:p>
    <w:p w14:paraId="4EFFCB70" w14:textId="7BAC2E49" w:rsidR="00B301D0" w:rsidRDefault="00B301D0" w:rsidP="00355B4E">
      <w:pPr>
        <w:pStyle w:val="BasicParagraph"/>
        <w:suppressAutoHyphens/>
        <w:spacing w:after="90" w:line="240" w:lineRule="auto"/>
        <w:ind w:right="90"/>
        <w:rPr>
          <w:rFonts w:ascii="Arial" w:hAnsi="Arial" w:cs="Arial"/>
          <w:sz w:val="28"/>
          <w:szCs w:val="28"/>
        </w:rPr>
      </w:pPr>
    </w:p>
    <w:p w14:paraId="17789903" w14:textId="0892D08D" w:rsidR="00355B4E" w:rsidRDefault="00355B4E" w:rsidP="00355B4E">
      <w:pPr>
        <w:pStyle w:val="BasicParagraph"/>
        <w:suppressAutoHyphens/>
        <w:spacing w:after="90" w:line="240" w:lineRule="auto"/>
        <w:ind w:right="90"/>
        <w:rPr>
          <w:rFonts w:ascii="Arial" w:hAnsi="Arial" w:cs="Arial"/>
          <w:sz w:val="28"/>
          <w:szCs w:val="28"/>
        </w:rPr>
      </w:pPr>
    </w:p>
    <w:p w14:paraId="03575724" w14:textId="48B6B01B" w:rsidR="00355B4E" w:rsidRDefault="00355B4E" w:rsidP="00355B4E">
      <w:pPr>
        <w:pStyle w:val="BasicParagraph"/>
        <w:suppressAutoHyphens/>
        <w:spacing w:after="90" w:line="240" w:lineRule="auto"/>
        <w:ind w:right="90"/>
        <w:rPr>
          <w:rFonts w:ascii="Arial" w:hAnsi="Arial" w:cs="Arial"/>
          <w:sz w:val="28"/>
          <w:szCs w:val="28"/>
        </w:rPr>
      </w:pPr>
    </w:p>
    <w:p w14:paraId="238EE635" w14:textId="77777777" w:rsidR="00355B4E" w:rsidRPr="00355B4E" w:rsidRDefault="00355B4E" w:rsidP="00355B4E">
      <w:pPr>
        <w:pStyle w:val="BasicParagraph"/>
        <w:suppressAutoHyphens/>
        <w:spacing w:after="90" w:line="240" w:lineRule="auto"/>
        <w:ind w:right="90"/>
        <w:rPr>
          <w:rFonts w:ascii="Arial" w:hAnsi="Arial" w:cs="Arial"/>
          <w:sz w:val="28"/>
          <w:szCs w:val="28"/>
        </w:rPr>
      </w:pPr>
    </w:p>
    <w:p w14:paraId="2B78EED0" w14:textId="36138374" w:rsidR="00B301D0" w:rsidRPr="00355B4E" w:rsidRDefault="00B301D0" w:rsidP="00355B4E">
      <w:pPr>
        <w:pStyle w:val="BasicParagraph"/>
        <w:suppressAutoHyphens/>
        <w:spacing w:after="90" w:line="240" w:lineRule="auto"/>
        <w:ind w:right="90"/>
        <w:rPr>
          <w:rFonts w:ascii="Arial" w:hAnsi="Arial" w:cs="Arial"/>
          <w:b/>
          <w:sz w:val="28"/>
          <w:szCs w:val="28"/>
        </w:rPr>
      </w:pPr>
      <w:r w:rsidRPr="00355B4E">
        <w:rPr>
          <w:rFonts w:ascii="Arial" w:hAnsi="Arial" w:cs="Arial"/>
          <w:b/>
          <w:sz w:val="28"/>
          <w:szCs w:val="28"/>
        </w:rPr>
        <w:lastRenderedPageBreak/>
        <w:t>Lesson 18</w:t>
      </w:r>
    </w:p>
    <w:p w14:paraId="1384A890" w14:textId="02D8F605" w:rsidR="00B301D0" w:rsidRPr="00355B4E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1. </w:t>
      </w:r>
      <w:r w:rsidRPr="00355B4E">
        <w:rPr>
          <w:rFonts w:ascii="Arial" w:hAnsi="Arial" w:cs="Arial"/>
          <w:sz w:val="28"/>
          <w:szCs w:val="28"/>
        </w:rPr>
        <w:t>The only way you’ll get skilled at delivering the case conversation is to rehearse it out loud.</w:t>
      </w:r>
    </w:p>
    <w:p w14:paraId="634355A1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True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</w:rPr>
        <w:tab/>
        <w:t>b.   False</w:t>
      </w:r>
    </w:p>
    <w:p w14:paraId="2938FFF8" w14:textId="77777777" w:rsidR="00B301D0" w:rsidRPr="00355B4E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0AC097F3" w14:textId="22B67D2F" w:rsidR="00B301D0" w:rsidRPr="00355B4E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2. </w:t>
      </w:r>
      <w:r w:rsidRPr="00355B4E">
        <w:rPr>
          <w:rFonts w:ascii="Arial" w:hAnsi="Arial" w:cs="Arial"/>
          <w:sz w:val="28"/>
          <w:szCs w:val="28"/>
        </w:rPr>
        <w:t>During case conversation:</w:t>
      </w:r>
    </w:p>
    <w:p w14:paraId="19920A5D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  <w:t>Overcome Fit Issues</w:t>
      </w:r>
    </w:p>
    <w:p w14:paraId="12A45766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b.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Don’t try to overcome Fit issues</w:t>
      </w:r>
    </w:p>
    <w:p w14:paraId="45B98DB7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c.</w:t>
      </w:r>
      <w:r w:rsidRPr="00355B4E">
        <w:rPr>
          <w:rFonts w:ascii="Arial" w:hAnsi="Arial" w:cs="Arial"/>
          <w:sz w:val="28"/>
          <w:szCs w:val="28"/>
        </w:rPr>
        <w:tab/>
        <w:t>Completely describe technical processes</w:t>
      </w:r>
    </w:p>
    <w:p w14:paraId="7A7E7F04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d.</w:t>
      </w:r>
      <w:r w:rsidRPr="00355B4E">
        <w:rPr>
          <w:rFonts w:ascii="Arial" w:hAnsi="Arial" w:cs="Arial"/>
          <w:sz w:val="28"/>
          <w:szCs w:val="28"/>
        </w:rPr>
        <w:tab/>
        <w:t>Delegate to the Patient Advocate</w:t>
      </w:r>
    </w:p>
    <w:p w14:paraId="61DBBEFA" w14:textId="77777777" w:rsidR="00B301D0" w:rsidRPr="00355B4E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463A66D8" w14:textId="3C46D9E4" w:rsidR="00B301D0" w:rsidRPr="00355B4E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3. </w:t>
      </w:r>
      <w:r w:rsidRPr="00355B4E">
        <w:rPr>
          <w:rFonts w:ascii="Arial" w:hAnsi="Arial" w:cs="Arial"/>
          <w:sz w:val="28"/>
          <w:szCs w:val="28"/>
        </w:rPr>
        <w:t>The objective of the case conversation is:</w:t>
      </w:r>
    </w:p>
    <w:p w14:paraId="49884722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  <w:t>To educate</w:t>
      </w:r>
    </w:p>
    <w:p w14:paraId="0C1DB4F4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b.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To influence</w:t>
      </w:r>
    </w:p>
    <w:p w14:paraId="6AB3A0B2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c.</w:t>
      </w:r>
      <w:r w:rsidRPr="00355B4E">
        <w:rPr>
          <w:rFonts w:ascii="Arial" w:hAnsi="Arial" w:cs="Arial"/>
          <w:sz w:val="28"/>
          <w:szCs w:val="28"/>
        </w:rPr>
        <w:tab/>
        <w:t>To ask for referrals</w:t>
      </w:r>
    </w:p>
    <w:p w14:paraId="0828C561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d.</w:t>
      </w:r>
      <w:r w:rsidRPr="00355B4E">
        <w:rPr>
          <w:rFonts w:ascii="Arial" w:hAnsi="Arial" w:cs="Arial"/>
          <w:sz w:val="28"/>
          <w:szCs w:val="28"/>
        </w:rPr>
        <w:tab/>
        <w:t>To meet the standard of care</w:t>
      </w:r>
    </w:p>
    <w:p w14:paraId="1F28BF41" w14:textId="77777777" w:rsidR="00B301D0" w:rsidRPr="00355B4E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793DF01C" w14:textId="02CBFD95" w:rsidR="00B301D0" w:rsidRPr="00355B4E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4. </w:t>
      </w:r>
      <w:r w:rsidRPr="00355B4E">
        <w:rPr>
          <w:rFonts w:ascii="Arial" w:hAnsi="Arial" w:cs="Arial"/>
          <w:sz w:val="28"/>
          <w:szCs w:val="28"/>
        </w:rPr>
        <w:t>The Patient Advocate handoff is a summary of Benefit and Fit issues.</w:t>
      </w:r>
    </w:p>
    <w:p w14:paraId="583157A9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True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</w:rPr>
        <w:tab/>
        <w:t>b.   False</w:t>
      </w:r>
    </w:p>
    <w:p w14:paraId="77FCC10A" w14:textId="77777777" w:rsidR="00B301D0" w:rsidRPr="00355B4E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368683E3" w14:textId="6A5A551F" w:rsidR="00B301D0" w:rsidRPr="00355B4E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5. </w:t>
      </w:r>
      <w:r w:rsidRPr="00355B4E">
        <w:rPr>
          <w:rFonts w:ascii="Arial" w:hAnsi="Arial" w:cs="Arial"/>
          <w:sz w:val="28"/>
          <w:szCs w:val="28"/>
        </w:rPr>
        <w:t>Dentists and team members would rather use each other’s toothbrushes than to role-play.</w:t>
      </w:r>
    </w:p>
    <w:p w14:paraId="617E5AA1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True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</w:rPr>
        <w:tab/>
        <w:t>b.   False</w:t>
      </w:r>
    </w:p>
    <w:p w14:paraId="25A6BFE0" w14:textId="77777777" w:rsidR="00B301D0" w:rsidRPr="00355B4E" w:rsidRDefault="00B301D0" w:rsidP="00355B4E">
      <w:pPr>
        <w:pStyle w:val="BasicParagraph"/>
        <w:suppressAutoHyphens/>
        <w:spacing w:after="90" w:line="240" w:lineRule="auto"/>
        <w:ind w:right="90"/>
        <w:rPr>
          <w:rFonts w:ascii="Arial" w:hAnsi="Arial" w:cs="Arial"/>
          <w:sz w:val="28"/>
          <w:szCs w:val="28"/>
        </w:rPr>
      </w:pPr>
    </w:p>
    <w:p w14:paraId="1AF7C057" w14:textId="77777777" w:rsidR="00B301D0" w:rsidRPr="00355B4E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0F0F49DE" w14:textId="51EF4B20" w:rsidR="00B301D0" w:rsidRPr="00355B4E" w:rsidRDefault="00B301D0" w:rsidP="00355B4E">
      <w:pPr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b/>
          <w:color w:val="000000"/>
          <w:sz w:val="28"/>
          <w:szCs w:val="28"/>
        </w:rPr>
      </w:pPr>
      <w:r w:rsidRPr="00355B4E">
        <w:rPr>
          <w:rFonts w:ascii="Arial" w:hAnsi="Arial" w:cs="Arial"/>
          <w:b/>
          <w:color w:val="000000"/>
          <w:sz w:val="28"/>
          <w:szCs w:val="28"/>
        </w:rPr>
        <w:t>Lesson 19</w:t>
      </w:r>
    </w:p>
    <w:p w14:paraId="18F0B23C" w14:textId="1DFC4983" w:rsidR="00B301D0" w:rsidRPr="00355B4E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1. </w:t>
      </w:r>
      <w:r w:rsidRPr="00355B4E">
        <w:rPr>
          <w:rFonts w:ascii="Arial" w:hAnsi="Arial" w:cs="Arial"/>
          <w:sz w:val="28"/>
          <w:szCs w:val="28"/>
        </w:rPr>
        <w:t>The financial conversation should be done by the:</w:t>
      </w:r>
    </w:p>
    <w:p w14:paraId="64F25461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  <w:t>Patient Advocates only</w:t>
      </w:r>
    </w:p>
    <w:p w14:paraId="3F9BEA00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b.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Dentists</w:t>
      </w:r>
    </w:p>
    <w:p w14:paraId="5B6CD6E4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c.</w:t>
      </w:r>
      <w:r w:rsidRPr="00355B4E">
        <w:rPr>
          <w:rFonts w:ascii="Arial" w:hAnsi="Arial" w:cs="Arial"/>
          <w:sz w:val="28"/>
          <w:szCs w:val="28"/>
        </w:rPr>
        <w:tab/>
        <w:t>Assistants</w:t>
      </w:r>
    </w:p>
    <w:p w14:paraId="797CE14F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d.</w:t>
      </w:r>
      <w:r w:rsidRPr="00355B4E">
        <w:rPr>
          <w:rFonts w:ascii="Arial" w:hAnsi="Arial" w:cs="Arial"/>
          <w:sz w:val="28"/>
          <w:szCs w:val="28"/>
        </w:rPr>
        <w:tab/>
        <w:t>Business office team members</w:t>
      </w:r>
    </w:p>
    <w:p w14:paraId="46DC96E6" w14:textId="77777777" w:rsidR="00B301D0" w:rsidRPr="00355B4E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1795D17F" w14:textId="683F6C01" w:rsidR="00B301D0" w:rsidRPr="00355B4E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2. </w:t>
      </w:r>
      <w:r w:rsidRPr="00355B4E">
        <w:rPr>
          <w:rFonts w:ascii="Arial" w:hAnsi="Arial" w:cs="Arial"/>
          <w:sz w:val="28"/>
          <w:szCs w:val="28"/>
        </w:rPr>
        <w:t>When quoting fees, start with the complete care fee.</w:t>
      </w:r>
    </w:p>
    <w:p w14:paraId="6992A3BD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True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</w:rPr>
        <w:tab/>
        <w:t>b.   False</w:t>
      </w:r>
    </w:p>
    <w:p w14:paraId="39A0891D" w14:textId="77777777" w:rsidR="00B301D0" w:rsidRPr="00355B4E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5EB8F640" w14:textId="71A64E04" w:rsidR="00B301D0" w:rsidRPr="00355B4E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3. </w:t>
      </w:r>
      <w:r w:rsidRPr="00355B4E">
        <w:rPr>
          <w:rFonts w:ascii="Arial" w:hAnsi="Arial" w:cs="Arial"/>
          <w:sz w:val="28"/>
          <w:szCs w:val="28"/>
        </w:rPr>
        <w:t>The financial conversation should be approached as a:</w:t>
      </w:r>
    </w:p>
    <w:p w14:paraId="78CBD17C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  <w:t>Transaction</w:t>
      </w:r>
    </w:p>
    <w:p w14:paraId="3E3072E4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b.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Leadership opportunity</w:t>
      </w:r>
    </w:p>
    <w:p w14:paraId="63B45D95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c.</w:t>
      </w:r>
      <w:r w:rsidRPr="00355B4E">
        <w:rPr>
          <w:rFonts w:ascii="Arial" w:hAnsi="Arial" w:cs="Arial"/>
          <w:sz w:val="28"/>
          <w:szCs w:val="28"/>
        </w:rPr>
        <w:tab/>
        <w:t>Consent issue</w:t>
      </w:r>
    </w:p>
    <w:p w14:paraId="19770548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d.</w:t>
      </w:r>
      <w:r w:rsidRPr="00355B4E">
        <w:rPr>
          <w:rFonts w:ascii="Arial" w:hAnsi="Arial" w:cs="Arial"/>
          <w:sz w:val="28"/>
          <w:szCs w:val="28"/>
        </w:rPr>
        <w:tab/>
        <w:t>Standard of care issue</w:t>
      </w:r>
    </w:p>
    <w:p w14:paraId="06126111" w14:textId="77777777" w:rsidR="00B301D0" w:rsidRPr="00355B4E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0A228EB6" w14:textId="79FA1413" w:rsidR="00B301D0" w:rsidRPr="00355B4E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4. </w:t>
      </w:r>
      <w:r w:rsidRPr="00355B4E">
        <w:rPr>
          <w:rFonts w:ascii="Arial" w:hAnsi="Arial" w:cs="Arial"/>
          <w:sz w:val="28"/>
          <w:szCs w:val="28"/>
        </w:rPr>
        <w:t>Financial arrangements, insurance issues (if applicable), and scheduling are the responsibility of the Patient Advocate.</w:t>
      </w:r>
    </w:p>
    <w:p w14:paraId="6AC9A52C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True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</w:rPr>
        <w:tab/>
        <w:t>b.   False</w:t>
      </w:r>
    </w:p>
    <w:p w14:paraId="54D266A5" w14:textId="77777777" w:rsidR="00B301D0" w:rsidRPr="00355B4E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26B8A3E1" w14:textId="3B5FF71A" w:rsidR="00B301D0" w:rsidRPr="00355B4E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5. </w:t>
      </w:r>
      <w:r w:rsidRPr="00355B4E">
        <w:rPr>
          <w:rFonts w:ascii="Arial" w:hAnsi="Arial" w:cs="Arial"/>
          <w:sz w:val="28"/>
          <w:szCs w:val="28"/>
        </w:rPr>
        <w:t>Who has the highest level of influence in the dental practice?</w:t>
      </w:r>
    </w:p>
    <w:p w14:paraId="1473C3B6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  <w:t>Business team members</w:t>
      </w:r>
    </w:p>
    <w:p w14:paraId="3827CFD8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b.</w:t>
      </w:r>
      <w:r w:rsidRPr="00355B4E">
        <w:rPr>
          <w:rFonts w:ascii="Arial" w:hAnsi="Arial" w:cs="Arial"/>
          <w:sz w:val="28"/>
          <w:szCs w:val="28"/>
        </w:rPr>
        <w:tab/>
        <w:t>Hygienists</w:t>
      </w:r>
    </w:p>
    <w:p w14:paraId="6A5D6A2E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c.</w:t>
      </w:r>
      <w:r w:rsidRPr="00355B4E">
        <w:rPr>
          <w:rFonts w:ascii="Arial" w:hAnsi="Arial" w:cs="Arial"/>
          <w:sz w:val="28"/>
          <w:szCs w:val="28"/>
        </w:rPr>
        <w:tab/>
        <w:t>Chairside assistants</w:t>
      </w:r>
    </w:p>
    <w:p w14:paraId="1CBF6950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d.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Dentists</w:t>
      </w:r>
    </w:p>
    <w:p w14:paraId="7637EC8A" w14:textId="77777777" w:rsidR="00B301D0" w:rsidRPr="00355B4E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5A7A591A" w14:textId="58815E16" w:rsidR="00B301D0" w:rsidRPr="00355B4E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6. </w:t>
      </w:r>
      <w:r w:rsidRPr="00355B4E">
        <w:rPr>
          <w:rFonts w:ascii="Arial" w:hAnsi="Arial" w:cs="Arial"/>
          <w:sz w:val="28"/>
          <w:szCs w:val="28"/>
        </w:rPr>
        <w:t>The higher the fee, the more critical it is that the dentist quote it.</w:t>
      </w:r>
    </w:p>
    <w:p w14:paraId="22B914BC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True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</w:rPr>
        <w:tab/>
        <w:t>b.   False</w:t>
      </w:r>
    </w:p>
    <w:p w14:paraId="6421E882" w14:textId="77777777" w:rsidR="00B301D0" w:rsidRPr="00B301D0" w:rsidRDefault="00B301D0" w:rsidP="00355B4E">
      <w:pPr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778BDEDF" w14:textId="77777777" w:rsidR="00B301D0" w:rsidRPr="00355B4E" w:rsidRDefault="00B301D0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3A8CC7B5" w14:textId="1F9378BE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b/>
          <w:color w:val="000000"/>
          <w:sz w:val="28"/>
          <w:szCs w:val="28"/>
        </w:rPr>
      </w:pPr>
      <w:r w:rsidRPr="00355B4E">
        <w:rPr>
          <w:rFonts w:ascii="Arial" w:hAnsi="Arial" w:cs="Arial"/>
          <w:b/>
          <w:color w:val="000000"/>
          <w:sz w:val="28"/>
          <w:szCs w:val="28"/>
        </w:rPr>
        <w:t>Lesson 20</w:t>
      </w:r>
    </w:p>
    <w:p w14:paraId="7B24FFE2" w14:textId="54F707CA" w:rsidR="00B301D0" w:rsidRPr="00355B4E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1. </w:t>
      </w:r>
      <w:r w:rsidRPr="00355B4E">
        <w:rPr>
          <w:rFonts w:ascii="Arial" w:hAnsi="Arial" w:cs="Arial"/>
          <w:sz w:val="28"/>
          <w:szCs w:val="28"/>
        </w:rPr>
        <w:t>Patient education does not change Fit issues.</w:t>
      </w:r>
    </w:p>
    <w:p w14:paraId="557978E9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True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</w:rPr>
        <w:tab/>
        <w:t>b.   False</w:t>
      </w:r>
    </w:p>
    <w:p w14:paraId="30206D92" w14:textId="77777777" w:rsidR="00B301D0" w:rsidRPr="00355B4E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6718353B" w14:textId="0552B14C" w:rsidR="00B301D0" w:rsidRPr="00355B4E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2. </w:t>
      </w:r>
      <w:r w:rsidRPr="00355B4E">
        <w:rPr>
          <w:rFonts w:ascii="Arial" w:hAnsi="Arial" w:cs="Arial"/>
          <w:sz w:val="28"/>
          <w:szCs w:val="28"/>
        </w:rPr>
        <w:t>Overeducating patients with Fit issues:</w:t>
      </w:r>
    </w:p>
    <w:p w14:paraId="26BF054E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  <w:t>Does not make patients ready</w:t>
      </w:r>
    </w:p>
    <w:p w14:paraId="093B5842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b.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Feels like sales pressure</w:t>
      </w:r>
    </w:p>
    <w:p w14:paraId="44B58410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c.</w:t>
      </w:r>
      <w:r w:rsidRPr="00355B4E">
        <w:rPr>
          <w:rFonts w:ascii="Arial" w:hAnsi="Arial" w:cs="Arial"/>
          <w:sz w:val="28"/>
          <w:szCs w:val="28"/>
        </w:rPr>
        <w:tab/>
        <w:t>Is the best approach to lack of patient readiness</w:t>
      </w:r>
    </w:p>
    <w:p w14:paraId="02983A79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d.</w:t>
      </w:r>
      <w:r w:rsidRPr="00355B4E">
        <w:rPr>
          <w:rFonts w:ascii="Arial" w:hAnsi="Arial" w:cs="Arial"/>
          <w:sz w:val="28"/>
          <w:szCs w:val="28"/>
        </w:rPr>
        <w:tab/>
        <w:t>a and b</w:t>
      </w:r>
    </w:p>
    <w:p w14:paraId="2507F393" w14:textId="77777777" w:rsidR="00B301D0" w:rsidRPr="00355B4E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3D180A0C" w14:textId="39A0BE63" w:rsidR="00B301D0" w:rsidRPr="00355B4E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3. </w:t>
      </w:r>
      <w:r w:rsidRPr="00355B4E">
        <w:rPr>
          <w:rFonts w:ascii="Arial" w:hAnsi="Arial" w:cs="Arial"/>
          <w:sz w:val="28"/>
          <w:szCs w:val="28"/>
        </w:rPr>
        <w:t>A well-delivered case conversation:</w:t>
      </w:r>
    </w:p>
    <w:p w14:paraId="5E464F51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  <w:t>Will result in 100% treatment acceptance</w:t>
      </w:r>
    </w:p>
    <w:p w14:paraId="4A5DB1EA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b.</w:t>
      </w:r>
      <w:r w:rsidRPr="00355B4E">
        <w:rPr>
          <w:rFonts w:ascii="Arial" w:hAnsi="Arial" w:cs="Arial"/>
          <w:sz w:val="28"/>
          <w:szCs w:val="28"/>
        </w:rPr>
        <w:tab/>
        <w:t>Is standard of care</w:t>
      </w:r>
    </w:p>
    <w:p w14:paraId="077F2F89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c.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Will retain patients who are not ready for care</w:t>
      </w:r>
    </w:p>
    <w:p w14:paraId="354F3FDC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d.</w:t>
      </w:r>
      <w:r w:rsidRPr="00355B4E">
        <w:rPr>
          <w:rFonts w:ascii="Arial" w:hAnsi="Arial" w:cs="Arial"/>
          <w:sz w:val="28"/>
          <w:szCs w:val="28"/>
        </w:rPr>
        <w:tab/>
        <w:t>Raises patients dental IQ</w:t>
      </w:r>
    </w:p>
    <w:p w14:paraId="3A2E99DC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</w:p>
    <w:p w14:paraId="3C51B164" w14:textId="0BBC22C1" w:rsidR="00B301D0" w:rsidRPr="00355B4E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4. </w:t>
      </w:r>
      <w:r w:rsidRPr="00355B4E">
        <w:rPr>
          <w:rFonts w:ascii="Arial" w:hAnsi="Arial" w:cs="Arial"/>
          <w:sz w:val="28"/>
          <w:szCs w:val="28"/>
        </w:rPr>
        <w:t>The main reason for patients’ lack of readiness is:</w:t>
      </w:r>
    </w:p>
    <w:p w14:paraId="250F1455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  <w:t>Low dental IQ</w:t>
      </w:r>
    </w:p>
    <w:p w14:paraId="4E8BD3E6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b.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Fit issues</w:t>
      </w:r>
    </w:p>
    <w:p w14:paraId="654D0248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c.</w:t>
      </w:r>
      <w:r w:rsidRPr="00355B4E">
        <w:rPr>
          <w:rFonts w:ascii="Arial" w:hAnsi="Arial" w:cs="Arial"/>
          <w:sz w:val="28"/>
          <w:szCs w:val="28"/>
        </w:rPr>
        <w:tab/>
        <w:t>Dental phobia</w:t>
      </w:r>
    </w:p>
    <w:p w14:paraId="565D7B4B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d.</w:t>
      </w:r>
      <w:r w:rsidRPr="00355B4E">
        <w:rPr>
          <w:rFonts w:ascii="Arial" w:hAnsi="Arial" w:cs="Arial"/>
          <w:sz w:val="28"/>
          <w:szCs w:val="28"/>
        </w:rPr>
        <w:tab/>
        <w:t>Poor dental history</w:t>
      </w:r>
    </w:p>
    <w:p w14:paraId="5B4FBEBE" w14:textId="77777777" w:rsidR="00B301D0" w:rsidRPr="00355B4E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1D555857" w14:textId="767C257B" w:rsidR="00B301D0" w:rsidRPr="00355B4E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5. </w:t>
      </w:r>
      <w:r w:rsidRPr="00355B4E">
        <w:rPr>
          <w:rFonts w:ascii="Arial" w:hAnsi="Arial" w:cs="Arial"/>
          <w:sz w:val="28"/>
          <w:szCs w:val="28"/>
        </w:rPr>
        <w:t>Building stacks:</w:t>
      </w:r>
    </w:p>
    <w:p w14:paraId="6E2AC8DC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  <w:t>Is the process of retaining not-ready patients</w:t>
      </w:r>
    </w:p>
    <w:p w14:paraId="7A689628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b.</w:t>
      </w:r>
      <w:r w:rsidRPr="00355B4E">
        <w:rPr>
          <w:rFonts w:ascii="Arial" w:hAnsi="Arial" w:cs="Arial"/>
          <w:sz w:val="28"/>
          <w:szCs w:val="28"/>
        </w:rPr>
        <w:tab/>
      </w:r>
      <w:proofErr w:type="gramStart"/>
      <w:r w:rsidRPr="00355B4E">
        <w:rPr>
          <w:rFonts w:ascii="Arial" w:hAnsi="Arial" w:cs="Arial"/>
          <w:sz w:val="28"/>
          <w:szCs w:val="28"/>
        </w:rPr>
        <w:t>Is</w:t>
      </w:r>
      <w:proofErr w:type="gramEnd"/>
      <w:r w:rsidRPr="00355B4E">
        <w:rPr>
          <w:rFonts w:ascii="Arial" w:hAnsi="Arial" w:cs="Arial"/>
          <w:sz w:val="28"/>
          <w:szCs w:val="28"/>
        </w:rPr>
        <w:t xml:space="preserve"> about financial arrangements</w:t>
      </w:r>
    </w:p>
    <w:p w14:paraId="19556EA6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c.</w:t>
      </w:r>
      <w:r w:rsidRPr="00355B4E">
        <w:rPr>
          <w:rFonts w:ascii="Arial" w:hAnsi="Arial" w:cs="Arial"/>
          <w:sz w:val="28"/>
          <w:szCs w:val="28"/>
        </w:rPr>
        <w:tab/>
        <w:t>Provides patients who become ready over time</w:t>
      </w:r>
    </w:p>
    <w:p w14:paraId="7D82A25A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d.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a and c</w:t>
      </w:r>
    </w:p>
    <w:p w14:paraId="632AC14E" w14:textId="3C225665" w:rsidR="00B301D0" w:rsidRDefault="00B301D0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0C59440D" w14:textId="579454A7" w:rsidR="00355B4E" w:rsidRDefault="00355B4E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708071C4" w14:textId="0A996A03" w:rsidR="00355B4E" w:rsidRDefault="00355B4E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3A84A7AB" w14:textId="0E2115E7" w:rsidR="00355B4E" w:rsidRDefault="00355B4E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2651FD09" w14:textId="77777777" w:rsidR="00355B4E" w:rsidRPr="00B301D0" w:rsidRDefault="00355B4E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color w:val="000000"/>
          <w:sz w:val="28"/>
          <w:szCs w:val="28"/>
        </w:rPr>
      </w:pPr>
      <w:bookmarkStart w:id="0" w:name="_GoBack"/>
      <w:bookmarkEnd w:id="0"/>
    </w:p>
    <w:p w14:paraId="569E35B8" w14:textId="4C65EE15" w:rsidR="00B301D0" w:rsidRPr="00355B4E" w:rsidRDefault="00B301D0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b/>
          <w:color w:val="000000"/>
          <w:sz w:val="28"/>
          <w:szCs w:val="28"/>
        </w:rPr>
      </w:pPr>
      <w:r w:rsidRPr="00355B4E">
        <w:rPr>
          <w:rFonts w:ascii="Arial" w:hAnsi="Arial" w:cs="Arial"/>
          <w:b/>
          <w:color w:val="000000"/>
          <w:sz w:val="28"/>
          <w:szCs w:val="28"/>
        </w:rPr>
        <w:lastRenderedPageBreak/>
        <w:t>Lesson 21</w:t>
      </w:r>
    </w:p>
    <w:p w14:paraId="257E32B4" w14:textId="675B85A2" w:rsidR="00B301D0" w:rsidRPr="00355B4E" w:rsidRDefault="00B301D0" w:rsidP="00355B4E">
      <w:pPr>
        <w:pStyle w:val="BasicParagraph"/>
        <w:suppressAutoHyphens/>
        <w:spacing w:after="90"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1. </w:t>
      </w:r>
      <w:r w:rsidRPr="00355B4E">
        <w:rPr>
          <w:rFonts w:ascii="Arial" w:hAnsi="Arial" w:cs="Arial"/>
          <w:sz w:val="28"/>
          <w:szCs w:val="28"/>
        </w:rPr>
        <w:t>We catch our second wind when we:</w:t>
      </w:r>
    </w:p>
    <w:p w14:paraId="756BDC8F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  <w:t>Hire an associate</w:t>
      </w:r>
    </w:p>
    <w:p w14:paraId="45F94A7E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b.</w:t>
      </w:r>
      <w:r w:rsidRPr="00355B4E">
        <w:rPr>
          <w:rFonts w:ascii="Arial" w:hAnsi="Arial" w:cs="Arial"/>
          <w:sz w:val="28"/>
          <w:szCs w:val="28"/>
        </w:rPr>
        <w:tab/>
        <w:t>Have a new idea</w:t>
      </w:r>
    </w:p>
    <w:p w14:paraId="07AB9706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  <w:highlight w:val="yellow"/>
        </w:rPr>
        <w:t>c.</w:t>
      </w:r>
      <w:r w:rsidRPr="00355B4E">
        <w:rPr>
          <w:rFonts w:ascii="Arial" w:hAnsi="Arial" w:cs="Arial"/>
          <w:sz w:val="28"/>
          <w:szCs w:val="28"/>
          <w:highlight w:val="yellow"/>
        </w:rPr>
        <w:tab/>
        <w:t>Realize what was once just our vision, is becoming the real thing</w:t>
      </w:r>
    </w:p>
    <w:p w14:paraId="5CCD6D16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d.</w:t>
      </w:r>
      <w:r w:rsidRPr="00355B4E">
        <w:rPr>
          <w:rFonts w:ascii="Arial" w:hAnsi="Arial" w:cs="Arial"/>
          <w:sz w:val="28"/>
          <w:szCs w:val="28"/>
        </w:rPr>
        <w:tab/>
        <w:t>Luck</w:t>
      </w:r>
    </w:p>
    <w:p w14:paraId="4FDECFC4" w14:textId="77777777" w:rsidR="00B301D0" w:rsidRPr="00355B4E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31D565D3" w14:textId="77E0AC59" w:rsidR="00B301D0" w:rsidRPr="00355B4E" w:rsidRDefault="00B301D0" w:rsidP="00355B4E">
      <w:pPr>
        <w:pStyle w:val="BasicParagraph"/>
        <w:suppressAutoHyphens/>
        <w:spacing w:after="90"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2. </w:t>
      </w:r>
      <w:r w:rsidRPr="00355B4E">
        <w:rPr>
          <w:rFonts w:ascii="Arial" w:hAnsi="Arial" w:cs="Arial"/>
          <w:sz w:val="28"/>
          <w:szCs w:val="28"/>
        </w:rPr>
        <w:t>For the hundreds of dentists who’ve experienced this online program, the ones who do the best engage with it.</w:t>
      </w:r>
    </w:p>
    <w:p w14:paraId="62B01E66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True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</w:rPr>
        <w:tab/>
        <w:t>b.   False</w:t>
      </w:r>
    </w:p>
    <w:p w14:paraId="198B2B97" w14:textId="77777777" w:rsidR="00B301D0" w:rsidRPr="00355B4E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0B13EEFD" w14:textId="273E4CAA" w:rsidR="00B301D0" w:rsidRPr="00355B4E" w:rsidRDefault="00B301D0" w:rsidP="00355B4E">
      <w:pPr>
        <w:pStyle w:val="BasicParagraph"/>
        <w:suppressAutoHyphens/>
        <w:spacing w:after="90"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3. </w:t>
      </w:r>
      <w:r w:rsidRPr="00355B4E">
        <w:rPr>
          <w:rFonts w:ascii="Arial" w:hAnsi="Arial" w:cs="Arial"/>
          <w:sz w:val="28"/>
          <w:szCs w:val="28"/>
        </w:rPr>
        <w:t>The most essential aspect of getting the most out of this program is:</w:t>
      </w:r>
    </w:p>
    <w:p w14:paraId="16C41D0E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  <w:t>Clinical continuing education</w:t>
      </w:r>
    </w:p>
    <w:p w14:paraId="7C9B5DF3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b.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Dentists’ leadership</w:t>
      </w:r>
      <w:r w:rsidRPr="00355B4E">
        <w:rPr>
          <w:rFonts w:ascii="Arial" w:hAnsi="Arial" w:cs="Arial"/>
          <w:sz w:val="28"/>
          <w:szCs w:val="28"/>
        </w:rPr>
        <w:t xml:space="preserve"> </w:t>
      </w:r>
    </w:p>
    <w:p w14:paraId="6F70387F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c.</w:t>
      </w:r>
      <w:r w:rsidRPr="00355B4E">
        <w:rPr>
          <w:rFonts w:ascii="Arial" w:hAnsi="Arial" w:cs="Arial"/>
          <w:sz w:val="28"/>
          <w:szCs w:val="28"/>
        </w:rPr>
        <w:tab/>
        <w:t>Expanded duty auxiliaries</w:t>
      </w:r>
    </w:p>
    <w:p w14:paraId="3F345ED7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d.</w:t>
      </w:r>
      <w:r w:rsidRPr="00355B4E">
        <w:rPr>
          <w:rFonts w:ascii="Arial" w:hAnsi="Arial" w:cs="Arial"/>
          <w:sz w:val="28"/>
          <w:szCs w:val="28"/>
        </w:rPr>
        <w:tab/>
        <w:t>COVID-19 precautions</w:t>
      </w:r>
    </w:p>
    <w:p w14:paraId="57273DF0" w14:textId="77777777" w:rsidR="00B301D0" w:rsidRPr="00355B4E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1780063E" w14:textId="0E79D4E4" w:rsidR="00B301D0" w:rsidRPr="00355B4E" w:rsidRDefault="00B301D0" w:rsidP="00355B4E">
      <w:pPr>
        <w:pStyle w:val="BasicParagraph"/>
        <w:suppressAutoHyphens/>
        <w:spacing w:after="90"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4. </w:t>
      </w:r>
      <w:r w:rsidRPr="00355B4E">
        <w:rPr>
          <w:rFonts w:ascii="Arial" w:hAnsi="Arial" w:cs="Arial"/>
          <w:sz w:val="28"/>
          <w:szCs w:val="28"/>
        </w:rPr>
        <w:t>There’s no greater act of leadership than enabling teams to feel better about themselves when working together with you.</w:t>
      </w:r>
    </w:p>
    <w:p w14:paraId="257C3B23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True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</w:rPr>
        <w:tab/>
        <w:t>b.   False</w:t>
      </w:r>
    </w:p>
    <w:p w14:paraId="29F5738D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</w:p>
    <w:p w14:paraId="485EA6CA" w14:textId="2714D8AB" w:rsidR="00B301D0" w:rsidRPr="00355B4E" w:rsidRDefault="00B301D0" w:rsidP="00355B4E">
      <w:pPr>
        <w:pStyle w:val="BasicParagraph"/>
        <w:suppressAutoHyphens/>
        <w:spacing w:after="90"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 xml:space="preserve">5. </w:t>
      </w:r>
      <w:r w:rsidRPr="00355B4E">
        <w:rPr>
          <w:rFonts w:ascii="Arial" w:hAnsi="Arial" w:cs="Arial"/>
          <w:sz w:val="28"/>
          <w:szCs w:val="28"/>
        </w:rPr>
        <w:t>It’s your turn to lead.</w:t>
      </w:r>
    </w:p>
    <w:p w14:paraId="7231608E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355B4E">
        <w:rPr>
          <w:rFonts w:ascii="Arial" w:hAnsi="Arial" w:cs="Arial"/>
          <w:sz w:val="28"/>
          <w:szCs w:val="28"/>
        </w:rPr>
        <w:t>a.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  <w:highlight w:val="yellow"/>
        </w:rPr>
        <w:t>True</w:t>
      </w:r>
      <w:r w:rsidRPr="00355B4E">
        <w:rPr>
          <w:rFonts w:ascii="Arial" w:hAnsi="Arial" w:cs="Arial"/>
          <w:sz w:val="28"/>
          <w:szCs w:val="28"/>
        </w:rPr>
        <w:t xml:space="preserve"> </w:t>
      </w:r>
      <w:r w:rsidRPr="00355B4E">
        <w:rPr>
          <w:rFonts w:ascii="Arial" w:hAnsi="Arial" w:cs="Arial"/>
          <w:sz w:val="28"/>
          <w:szCs w:val="28"/>
        </w:rPr>
        <w:tab/>
      </w:r>
      <w:r w:rsidRPr="00355B4E">
        <w:rPr>
          <w:rFonts w:ascii="Arial" w:hAnsi="Arial" w:cs="Arial"/>
          <w:sz w:val="28"/>
          <w:szCs w:val="28"/>
        </w:rPr>
        <w:tab/>
        <w:t>b.   False</w:t>
      </w:r>
    </w:p>
    <w:p w14:paraId="7D6B8679" w14:textId="77777777" w:rsidR="00B301D0" w:rsidRPr="00B301D0" w:rsidRDefault="00B301D0" w:rsidP="00B301D0">
      <w:pPr>
        <w:suppressAutoHyphens/>
        <w:autoSpaceDE w:val="0"/>
        <w:autoSpaceDN w:val="0"/>
        <w:adjustRightInd w:val="0"/>
        <w:spacing w:after="90" w:line="288" w:lineRule="auto"/>
        <w:textAlignment w:val="center"/>
        <w:rPr>
          <w:rFonts w:ascii="Times" w:hAnsi="Times" w:cs="Gotham Book"/>
          <w:color w:val="000000"/>
        </w:rPr>
      </w:pPr>
    </w:p>
    <w:p w14:paraId="2A4FD839" w14:textId="77777777" w:rsidR="00B301D0" w:rsidRPr="00355B4E" w:rsidRDefault="00B301D0" w:rsidP="00B301D0">
      <w:pPr>
        <w:suppressAutoHyphens/>
        <w:autoSpaceDE w:val="0"/>
        <w:autoSpaceDN w:val="0"/>
        <w:adjustRightInd w:val="0"/>
        <w:spacing w:after="90" w:line="288" w:lineRule="auto"/>
        <w:textAlignment w:val="center"/>
        <w:rPr>
          <w:rFonts w:ascii="Times" w:hAnsi="Times" w:cs="Gotham Book"/>
          <w:b/>
          <w:color w:val="000000"/>
        </w:rPr>
      </w:pPr>
    </w:p>
    <w:p w14:paraId="5C70F87D" w14:textId="77777777" w:rsidR="00B301D0" w:rsidRPr="00B301D0" w:rsidRDefault="00B301D0" w:rsidP="00B301D0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Times" w:hAnsi="Times" w:cs="Gotham Book"/>
          <w:color w:val="000000"/>
        </w:rPr>
      </w:pPr>
    </w:p>
    <w:p w14:paraId="41C933A7" w14:textId="77777777" w:rsidR="00B301D0" w:rsidRPr="00355B4E" w:rsidRDefault="00B301D0" w:rsidP="00B301D0">
      <w:pPr>
        <w:pStyle w:val="Header"/>
        <w:suppressAutoHyphens/>
        <w:spacing w:after="90"/>
        <w:rPr>
          <w:rFonts w:ascii="Times" w:hAnsi="Times" w:cs="Gotham Book"/>
          <w:bCs w:val="0"/>
          <w:sz w:val="24"/>
          <w:szCs w:val="24"/>
        </w:rPr>
      </w:pPr>
    </w:p>
    <w:p w14:paraId="26C2EBC2" w14:textId="77777777" w:rsidR="006F7203" w:rsidRPr="00355B4E" w:rsidRDefault="00355B4E">
      <w:pPr>
        <w:rPr>
          <w:rFonts w:ascii="Times" w:hAnsi="Times"/>
        </w:rPr>
      </w:pPr>
    </w:p>
    <w:sectPr w:rsidR="006F7203" w:rsidRPr="00355B4E" w:rsidSect="005607E7">
      <w:pgSz w:w="12240" w:h="15840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otham Bold">
    <w:panose1 w:val="00000000000000000000"/>
    <w:charset w:val="00"/>
    <w:family w:val="auto"/>
    <w:pitch w:val="variable"/>
    <w:sig w:usb0="A000007F" w:usb1="4000004A" w:usb2="00000000" w:usb3="00000000" w:csb0="0000000B" w:csb1="00000000"/>
  </w:font>
  <w:font w:name="Minion Pro">
    <w:panose1 w:val="02040503050306020203"/>
    <w:charset w:val="00"/>
    <w:family w:val="roman"/>
    <w:pitch w:val="variable"/>
    <w:sig w:usb0="60000287" w:usb1="00000001" w:usb2="00000000" w:usb3="00000000" w:csb0="0000019F" w:csb1="00000000"/>
  </w:font>
  <w:font w:name="Gotham Book">
    <w:panose1 w:val="02000604040000020004"/>
    <w:charset w:val="00"/>
    <w:family w:val="auto"/>
    <w:notTrueType/>
    <w:pitch w:val="variable"/>
    <w:sig w:usb0="00000003" w:usb1="00000000" w:usb2="00000000" w:usb3="00000000" w:csb0="0000000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0000000000000000000"/>
    <w:charset w:val="00"/>
    <w:family w:val="auto"/>
    <w:pitch w:val="variable"/>
    <w:sig w:usb0="00000003" w:usb1="00000000" w:usb2="00000000" w:usb3="00000000" w:csb0="0000000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1D0"/>
    <w:rsid w:val="00355B4E"/>
    <w:rsid w:val="009A1E1D"/>
    <w:rsid w:val="00B301D0"/>
    <w:rsid w:val="00C62D4F"/>
    <w:rsid w:val="00DE5827"/>
    <w:rsid w:val="00E06ECE"/>
    <w:rsid w:val="00FD0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22AEA"/>
  <w14:defaultImageDpi w14:val="32767"/>
  <w15:chartTrackingRefBased/>
  <w15:docId w15:val="{1C8C4C7F-8E3E-AF4F-B600-1E1E7FC8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301D0"/>
    <w:pPr>
      <w:autoSpaceDE w:val="0"/>
      <w:autoSpaceDN w:val="0"/>
      <w:adjustRightInd w:val="0"/>
      <w:spacing w:line="288" w:lineRule="auto"/>
      <w:textAlignment w:val="center"/>
    </w:pPr>
    <w:rPr>
      <w:rFonts w:ascii="Gotham Bold" w:hAnsi="Gotham Bold" w:cs="Gotham Bold"/>
      <w:b/>
      <w:bCs/>
      <w:color w:val="000000"/>
      <w:sz w:val="30"/>
      <w:szCs w:val="30"/>
    </w:rPr>
  </w:style>
  <w:style w:type="character" w:customStyle="1" w:styleId="HeaderChar">
    <w:name w:val="Header Char"/>
    <w:basedOn w:val="DefaultParagraphFont"/>
    <w:link w:val="Header"/>
    <w:uiPriority w:val="99"/>
    <w:rsid w:val="00B301D0"/>
    <w:rPr>
      <w:rFonts w:ascii="Gotham Bold" w:hAnsi="Gotham Bold" w:cs="Gotham Bold"/>
      <w:b/>
      <w:bCs/>
      <w:color w:val="000000"/>
      <w:sz w:val="30"/>
      <w:szCs w:val="30"/>
    </w:rPr>
  </w:style>
  <w:style w:type="paragraph" w:customStyle="1" w:styleId="BasicParagraph">
    <w:name w:val="[Basic Paragraph]"/>
    <w:basedOn w:val="Normal"/>
    <w:uiPriority w:val="99"/>
    <w:rsid w:val="00B301D0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customStyle="1" w:styleId="IntroBodyText">
    <w:name w:val="Intro Body Text"/>
    <w:basedOn w:val="Normal"/>
    <w:uiPriority w:val="99"/>
    <w:rsid w:val="00B301D0"/>
    <w:pPr>
      <w:autoSpaceDE w:val="0"/>
      <w:autoSpaceDN w:val="0"/>
      <w:adjustRightInd w:val="0"/>
      <w:spacing w:line="320" w:lineRule="atLeast"/>
      <w:textAlignment w:val="center"/>
    </w:pPr>
    <w:rPr>
      <w:rFonts w:ascii="Gotham Book" w:hAnsi="Gotham Book" w:cs="Gotham Book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14</Pages>
  <Words>2193</Words>
  <Characters>12506</Characters>
  <Application>Microsoft Office Word</Application>
  <DocSecurity>0</DocSecurity>
  <Lines>104</Lines>
  <Paragraphs>29</Paragraphs>
  <ScaleCrop>false</ScaleCrop>
  <Company/>
  <LinksUpToDate>false</LinksUpToDate>
  <CharactersWithSpaces>14670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Harrison</dc:creator>
  <cp:keywords/>
  <dc:description/>
  <cp:lastModifiedBy>Nicole Harrison</cp:lastModifiedBy>
  <cp:revision>2</cp:revision>
  <dcterms:created xsi:type="dcterms:W3CDTF">2020-10-14T13:57:00Z</dcterms:created>
  <dcterms:modified xsi:type="dcterms:W3CDTF">2020-10-14T14:58:00Z</dcterms:modified>
</cp:coreProperties>
</file>